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B3" w:rsidRPr="004426BD" w:rsidRDefault="001C474A" w:rsidP="004426B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-481965</wp:posOffset>
            </wp:positionV>
            <wp:extent cx="7038975" cy="9942509"/>
            <wp:effectExtent l="19050" t="0" r="9525" b="0"/>
            <wp:wrapNone/>
            <wp:docPr id="3" name="Рисунок 3" descr="F:\2018 самообследование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8 самообследование\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94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AB3" w:rsidRPr="004426BD">
        <w:rPr>
          <w:rFonts w:ascii="Times New Roman" w:hAnsi="Times New Roman" w:cs="Times New Roman"/>
          <w:sz w:val="24"/>
        </w:rPr>
        <w:t>Областное государственное бюджетное общеобразовательное учреждение</w:t>
      </w:r>
    </w:p>
    <w:p w:rsidR="00DE6AB3" w:rsidRPr="004426BD" w:rsidRDefault="00DE6AB3" w:rsidP="004426B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426BD">
        <w:rPr>
          <w:rFonts w:ascii="Times New Roman" w:hAnsi="Times New Roman" w:cs="Times New Roman"/>
          <w:sz w:val="24"/>
        </w:rPr>
        <w:t>Кадетская школа-интернат</w:t>
      </w:r>
    </w:p>
    <w:p w:rsidR="00DE6AB3" w:rsidRPr="004426BD" w:rsidRDefault="00DE6AB3" w:rsidP="004426B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426BD">
        <w:rPr>
          <w:rFonts w:ascii="Times New Roman" w:hAnsi="Times New Roman" w:cs="Times New Roman"/>
          <w:sz w:val="24"/>
        </w:rPr>
        <w:t>«Северский кадетский корпус»</w:t>
      </w:r>
    </w:p>
    <w:p w:rsidR="00DE6AB3" w:rsidRPr="0086718E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  <w:sz w:val="24"/>
        </w:rPr>
      </w:pPr>
    </w:p>
    <w:p w:rsidR="00DE6AB3" w:rsidRPr="0086718E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6AB3" w:rsidRPr="004426BD" w:rsidTr="00DE6AB3">
        <w:tc>
          <w:tcPr>
            <w:tcW w:w="4785" w:type="dxa"/>
          </w:tcPr>
          <w:p w:rsidR="00DE6AB3" w:rsidRDefault="009657CB" w:rsidP="004426B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ПРИНЯТ</w:t>
            </w:r>
            <w:proofErr w:type="gramEnd"/>
          </w:p>
          <w:p w:rsidR="009657CB" w:rsidRDefault="009657CB" w:rsidP="00442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Управляющим советом</w:t>
            </w:r>
          </w:p>
          <w:p w:rsidR="009657CB" w:rsidRDefault="009657CB" w:rsidP="00442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ОГБОУ КШИ «Северский кадетский корпус»</w:t>
            </w:r>
          </w:p>
          <w:p w:rsidR="009657CB" w:rsidRDefault="009657CB" w:rsidP="00442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от </w:t>
            </w:r>
            <w:r w:rsidRPr="00F927A2">
              <w:rPr>
                <w:rFonts w:ascii="Times New Roman" w:hAnsi="Times New Roman" w:cs="Times New Roman"/>
                <w:sz w:val="24"/>
                <w:u w:val="single"/>
              </w:rPr>
              <w:t>15.04.2019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Pr="00F927A2">
              <w:rPr>
                <w:rFonts w:ascii="Times New Roman" w:hAnsi="Times New Roman" w:cs="Times New Roman"/>
                <w:sz w:val="24"/>
                <w:u w:val="single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657CB" w:rsidRDefault="009657CB" w:rsidP="00442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 Управляющего совета</w:t>
            </w:r>
          </w:p>
          <w:p w:rsidR="009657CB" w:rsidRPr="004426BD" w:rsidRDefault="009657CB" w:rsidP="00442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</w:t>
            </w:r>
            <w:r w:rsidR="00F927A2">
              <w:rPr>
                <w:rFonts w:ascii="Times New Roman" w:hAnsi="Times New Roman" w:cs="Times New Roman"/>
                <w:sz w:val="24"/>
              </w:rPr>
              <w:t xml:space="preserve">_____        </w:t>
            </w:r>
            <w:r>
              <w:rPr>
                <w:rFonts w:ascii="Times New Roman" w:hAnsi="Times New Roman" w:cs="Times New Roman"/>
                <w:sz w:val="24"/>
              </w:rPr>
              <w:t>Н.С. Скляренко</w:t>
            </w:r>
          </w:p>
          <w:p w:rsidR="00DE6AB3" w:rsidRPr="004426BD" w:rsidRDefault="00DE6AB3" w:rsidP="004426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DE6AB3" w:rsidRDefault="009657CB" w:rsidP="004426BD">
            <w:pPr>
              <w:rPr>
                <w:rFonts w:ascii="Times New Roman" w:hAnsi="Times New Roman" w:cs="Times New Roman"/>
                <w:sz w:val="24"/>
              </w:rPr>
            </w:pPr>
            <w:r w:rsidRPr="004426BD">
              <w:rPr>
                <w:rFonts w:ascii="Times New Roman" w:hAnsi="Times New Roman" w:cs="Times New Roman"/>
                <w:sz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</w:rPr>
              <w:t>АЮ</w:t>
            </w:r>
          </w:p>
          <w:p w:rsidR="009657CB" w:rsidRDefault="009657CB" w:rsidP="009657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ОГБОУ КШИ «Северский кадетский корпус»</w:t>
            </w:r>
          </w:p>
          <w:p w:rsidR="009657CB" w:rsidRDefault="00F927A2" w:rsidP="00442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      </w:t>
            </w:r>
            <w:r w:rsidR="009657CB">
              <w:rPr>
                <w:rFonts w:ascii="Times New Roman" w:hAnsi="Times New Roman" w:cs="Times New Roman"/>
                <w:sz w:val="24"/>
              </w:rPr>
              <w:t>А.О. Окунев</w:t>
            </w:r>
          </w:p>
          <w:p w:rsidR="00F927A2" w:rsidRPr="00F927A2" w:rsidRDefault="00F927A2" w:rsidP="004426B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927A2">
              <w:rPr>
                <w:rFonts w:ascii="Times New Roman" w:hAnsi="Times New Roman" w:cs="Times New Roman"/>
                <w:sz w:val="24"/>
                <w:u w:val="single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апреля</w:t>
            </w:r>
            <w:r w:rsidRPr="00F927A2">
              <w:rPr>
                <w:rFonts w:ascii="Times New Roman" w:hAnsi="Times New Roman" w:cs="Times New Roman"/>
                <w:sz w:val="24"/>
                <w:u w:val="single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927A2">
              <w:rPr>
                <w:rFonts w:ascii="Times New Roman" w:hAnsi="Times New Roman" w:cs="Times New Roman"/>
                <w:sz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.</w:t>
            </w:r>
          </w:p>
          <w:p w:rsidR="00DE6AB3" w:rsidRPr="004426BD" w:rsidRDefault="00F927A2" w:rsidP="00442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</w:t>
            </w:r>
            <w:r w:rsidR="00DE6AB3" w:rsidRPr="004426BD">
              <w:rPr>
                <w:rFonts w:ascii="Times New Roman" w:hAnsi="Times New Roman" w:cs="Times New Roman"/>
                <w:sz w:val="24"/>
              </w:rPr>
              <w:t xml:space="preserve"> ОГБОУ КШИ «Северский</w:t>
            </w:r>
          </w:p>
          <w:p w:rsidR="00DE6AB3" w:rsidRPr="004426BD" w:rsidRDefault="00DE6AB3" w:rsidP="004426BD">
            <w:pPr>
              <w:rPr>
                <w:rFonts w:ascii="Times New Roman" w:hAnsi="Times New Roman" w:cs="Times New Roman"/>
                <w:sz w:val="24"/>
              </w:rPr>
            </w:pPr>
            <w:r w:rsidRPr="004426BD">
              <w:rPr>
                <w:rFonts w:ascii="Times New Roman" w:hAnsi="Times New Roman" w:cs="Times New Roman"/>
                <w:sz w:val="24"/>
              </w:rPr>
              <w:t xml:space="preserve">кадетский корпус» от </w:t>
            </w:r>
            <w:r w:rsidRPr="00F927A2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="009657CB" w:rsidRPr="00F927A2">
              <w:rPr>
                <w:rFonts w:ascii="Times New Roman" w:hAnsi="Times New Roman" w:cs="Times New Roman"/>
                <w:sz w:val="24"/>
                <w:u w:val="single"/>
              </w:rPr>
              <w:t>8</w:t>
            </w:r>
            <w:r w:rsidRPr="00F927A2">
              <w:rPr>
                <w:rFonts w:ascii="Times New Roman" w:hAnsi="Times New Roman" w:cs="Times New Roman"/>
                <w:sz w:val="24"/>
                <w:u w:val="single"/>
              </w:rPr>
              <w:t>.04.2019 г</w:t>
            </w:r>
            <w:r w:rsidRPr="004426BD">
              <w:rPr>
                <w:rFonts w:ascii="Times New Roman" w:hAnsi="Times New Roman" w:cs="Times New Roman"/>
                <w:sz w:val="24"/>
              </w:rPr>
              <w:t xml:space="preserve">. № </w:t>
            </w:r>
            <w:r w:rsidR="009657CB" w:rsidRPr="00F927A2">
              <w:rPr>
                <w:rFonts w:ascii="Times New Roman" w:hAnsi="Times New Roman" w:cs="Times New Roman"/>
                <w:sz w:val="24"/>
                <w:u w:val="single"/>
              </w:rPr>
              <w:t>14-од</w:t>
            </w:r>
          </w:p>
          <w:p w:rsidR="00DE6AB3" w:rsidRPr="004426BD" w:rsidRDefault="00DE6AB3" w:rsidP="004426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4426BD" w:rsidRDefault="00DE6AB3" w:rsidP="004426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426BD">
        <w:rPr>
          <w:rFonts w:ascii="Times New Roman" w:hAnsi="Times New Roman" w:cs="Times New Roman"/>
          <w:sz w:val="28"/>
        </w:rPr>
        <w:t>ОТЧЕТ О САМООБСЛЕДОВАНИИ</w:t>
      </w:r>
    </w:p>
    <w:p w:rsidR="00DE6AB3" w:rsidRPr="004426BD" w:rsidRDefault="00DE6AB3" w:rsidP="004426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426BD">
        <w:rPr>
          <w:rFonts w:ascii="Times New Roman" w:hAnsi="Times New Roman" w:cs="Times New Roman"/>
          <w:sz w:val="28"/>
        </w:rPr>
        <w:t>Областно</w:t>
      </w:r>
      <w:r w:rsidR="00551D14" w:rsidRPr="004426BD">
        <w:rPr>
          <w:rFonts w:ascii="Times New Roman" w:hAnsi="Times New Roman" w:cs="Times New Roman"/>
          <w:sz w:val="28"/>
        </w:rPr>
        <w:t>го</w:t>
      </w:r>
      <w:r w:rsidRPr="004426BD">
        <w:rPr>
          <w:rFonts w:ascii="Times New Roman" w:hAnsi="Times New Roman" w:cs="Times New Roman"/>
          <w:sz w:val="28"/>
        </w:rPr>
        <w:t xml:space="preserve"> государственно</w:t>
      </w:r>
      <w:r w:rsidR="00551D14" w:rsidRPr="004426BD">
        <w:rPr>
          <w:rFonts w:ascii="Times New Roman" w:hAnsi="Times New Roman" w:cs="Times New Roman"/>
          <w:sz w:val="28"/>
        </w:rPr>
        <w:t>го</w:t>
      </w:r>
      <w:r w:rsidRPr="004426BD">
        <w:rPr>
          <w:rFonts w:ascii="Times New Roman" w:hAnsi="Times New Roman" w:cs="Times New Roman"/>
          <w:sz w:val="28"/>
        </w:rPr>
        <w:t xml:space="preserve"> бюджетно</w:t>
      </w:r>
      <w:r w:rsidR="00551D14" w:rsidRPr="004426BD">
        <w:rPr>
          <w:rFonts w:ascii="Times New Roman" w:hAnsi="Times New Roman" w:cs="Times New Roman"/>
          <w:sz w:val="28"/>
        </w:rPr>
        <w:t>го</w:t>
      </w:r>
      <w:r w:rsidRPr="004426BD">
        <w:rPr>
          <w:rFonts w:ascii="Times New Roman" w:hAnsi="Times New Roman" w:cs="Times New Roman"/>
          <w:sz w:val="28"/>
        </w:rPr>
        <w:t xml:space="preserve"> общеобразовательно</w:t>
      </w:r>
      <w:r w:rsidR="00551D14" w:rsidRPr="004426BD">
        <w:rPr>
          <w:rFonts w:ascii="Times New Roman" w:hAnsi="Times New Roman" w:cs="Times New Roman"/>
          <w:sz w:val="28"/>
        </w:rPr>
        <w:t>го</w:t>
      </w:r>
      <w:r w:rsidRPr="004426BD">
        <w:rPr>
          <w:rFonts w:ascii="Times New Roman" w:hAnsi="Times New Roman" w:cs="Times New Roman"/>
          <w:sz w:val="28"/>
        </w:rPr>
        <w:t xml:space="preserve"> учреждени</w:t>
      </w:r>
      <w:r w:rsidR="00551D14" w:rsidRPr="004426BD">
        <w:rPr>
          <w:rFonts w:ascii="Times New Roman" w:hAnsi="Times New Roman" w:cs="Times New Roman"/>
          <w:sz w:val="28"/>
        </w:rPr>
        <w:t>я</w:t>
      </w:r>
    </w:p>
    <w:p w:rsidR="00DE6AB3" w:rsidRPr="004426BD" w:rsidRDefault="00DE6AB3" w:rsidP="004426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426BD">
        <w:rPr>
          <w:rFonts w:ascii="Times New Roman" w:hAnsi="Times New Roman" w:cs="Times New Roman"/>
          <w:sz w:val="28"/>
        </w:rPr>
        <w:t>Кадетск</w:t>
      </w:r>
      <w:r w:rsidR="00551D14" w:rsidRPr="004426BD">
        <w:rPr>
          <w:rFonts w:ascii="Times New Roman" w:hAnsi="Times New Roman" w:cs="Times New Roman"/>
          <w:sz w:val="28"/>
        </w:rPr>
        <w:t>ой</w:t>
      </w:r>
      <w:r w:rsidRPr="004426BD">
        <w:rPr>
          <w:rFonts w:ascii="Times New Roman" w:hAnsi="Times New Roman" w:cs="Times New Roman"/>
          <w:sz w:val="28"/>
        </w:rPr>
        <w:t xml:space="preserve"> школ</w:t>
      </w:r>
      <w:r w:rsidR="00551D14" w:rsidRPr="004426BD">
        <w:rPr>
          <w:rFonts w:ascii="Times New Roman" w:hAnsi="Times New Roman" w:cs="Times New Roman"/>
          <w:sz w:val="28"/>
        </w:rPr>
        <w:t>ы</w:t>
      </w:r>
      <w:r w:rsidRPr="004426BD">
        <w:rPr>
          <w:rFonts w:ascii="Times New Roman" w:hAnsi="Times New Roman" w:cs="Times New Roman"/>
          <w:sz w:val="28"/>
        </w:rPr>
        <w:t>-интернат</w:t>
      </w:r>
      <w:r w:rsidR="00551D14" w:rsidRPr="004426BD">
        <w:rPr>
          <w:rFonts w:ascii="Times New Roman" w:hAnsi="Times New Roman" w:cs="Times New Roman"/>
          <w:sz w:val="28"/>
        </w:rPr>
        <w:t>а</w:t>
      </w:r>
    </w:p>
    <w:p w:rsidR="00DE6AB3" w:rsidRPr="004426BD" w:rsidRDefault="00DE6AB3" w:rsidP="004426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426BD">
        <w:rPr>
          <w:rFonts w:ascii="Times New Roman" w:hAnsi="Times New Roman" w:cs="Times New Roman"/>
          <w:sz w:val="28"/>
        </w:rPr>
        <w:t>«Северский кадетский корпус»</w:t>
      </w:r>
    </w:p>
    <w:p w:rsidR="00DE6AB3" w:rsidRPr="004426BD" w:rsidRDefault="00DE6AB3" w:rsidP="004426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426BD">
        <w:rPr>
          <w:rFonts w:ascii="Times New Roman" w:hAnsi="Times New Roman" w:cs="Times New Roman"/>
          <w:sz w:val="28"/>
        </w:rPr>
        <w:t>по итогам работы в 2018 году</w:t>
      </w: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4426BD" w:rsidRDefault="00DE6AB3" w:rsidP="004426BD">
      <w:pPr>
        <w:jc w:val="center"/>
        <w:rPr>
          <w:rFonts w:ascii="Times New Roman" w:hAnsi="Times New Roman" w:cs="Times New Roman"/>
          <w:sz w:val="24"/>
        </w:rPr>
      </w:pPr>
      <w:r w:rsidRPr="004426BD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4426BD">
        <w:rPr>
          <w:rFonts w:ascii="Times New Roman" w:hAnsi="Times New Roman" w:cs="Times New Roman"/>
          <w:sz w:val="24"/>
        </w:rPr>
        <w:t>Северск</w:t>
      </w:r>
      <w:proofErr w:type="spellEnd"/>
      <w:r w:rsidRPr="004426BD">
        <w:rPr>
          <w:rFonts w:ascii="Times New Roman" w:hAnsi="Times New Roman" w:cs="Times New Roman"/>
          <w:sz w:val="24"/>
        </w:rPr>
        <w:t>, 201</w:t>
      </w:r>
      <w:r w:rsidR="00CF26F4">
        <w:rPr>
          <w:rFonts w:ascii="Times New Roman" w:hAnsi="Times New Roman" w:cs="Times New Roman"/>
          <w:sz w:val="24"/>
        </w:rPr>
        <w:t>9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54857336"/>
        <w:docPartObj>
          <w:docPartGallery w:val="Table of Contents"/>
          <w:docPartUnique/>
        </w:docPartObj>
      </w:sdtPr>
      <w:sdtContent>
        <w:p w:rsidR="004426BD" w:rsidRDefault="004426BD">
          <w:pPr>
            <w:pStyle w:val="ad"/>
          </w:pPr>
          <w:r>
            <w:t>Оглавление</w:t>
          </w:r>
        </w:p>
        <w:p w:rsidR="005F0CD6" w:rsidRPr="00F927A2" w:rsidRDefault="008562D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F927A2">
            <w:rPr>
              <w:rFonts w:ascii="Times New Roman" w:hAnsi="Times New Roman" w:cs="Times New Roman"/>
            </w:rPr>
            <w:fldChar w:fldCharType="begin"/>
          </w:r>
          <w:r w:rsidR="004426BD" w:rsidRPr="00F927A2">
            <w:rPr>
              <w:rFonts w:ascii="Times New Roman" w:hAnsi="Times New Roman" w:cs="Times New Roman"/>
            </w:rPr>
            <w:instrText xml:space="preserve"> TOC \o "1-3" \h \z \u </w:instrText>
          </w:r>
          <w:r w:rsidRPr="00F927A2">
            <w:rPr>
              <w:rFonts w:ascii="Times New Roman" w:hAnsi="Times New Roman" w:cs="Times New Roman"/>
            </w:rPr>
            <w:fldChar w:fldCharType="separate"/>
          </w:r>
          <w:hyperlink w:anchor="_Toc6417718" w:history="1">
            <w:r w:rsidR="005F0CD6" w:rsidRPr="00F927A2">
              <w:rPr>
                <w:rStyle w:val="ae"/>
                <w:rFonts w:ascii="Times New Roman" w:hAnsi="Times New Roman" w:cs="Times New Roman"/>
                <w:noProof/>
              </w:rPr>
              <w:t>ВВЕДЕНИЕ</w:t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instrText xml:space="preserve"> PAGEREF _Toc6417718 \h </w:instrTex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26F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0CD6" w:rsidRPr="00F927A2" w:rsidRDefault="008562D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417719" w:history="1">
            <w:r w:rsidR="005F0CD6" w:rsidRPr="00F927A2">
              <w:rPr>
                <w:rStyle w:val="ae"/>
                <w:rFonts w:ascii="Times New Roman" w:hAnsi="Times New Roman" w:cs="Times New Roman"/>
                <w:noProof/>
              </w:rPr>
              <w:t>1. АНАЛИТИЧЕСКАЯ ЧАСТЬ</w:t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instrText xml:space="preserve"> PAGEREF _Toc6417719 \h </w:instrTex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26F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0CD6" w:rsidRPr="00F927A2" w:rsidRDefault="008562D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417720" w:history="1">
            <w:r w:rsidR="005F0CD6" w:rsidRPr="00F927A2">
              <w:rPr>
                <w:rStyle w:val="ae"/>
                <w:rFonts w:ascii="Times New Roman" w:hAnsi="Times New Roman" w:cs="Times New Roman"/>
                <w:noProof/>
              </w:rPr>
              <w:t>1.1. Образовательная деятельность учреждения</w:t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instrText xml:space="preserve"> PAGEREF _Toc6417720 \h </w:instrTex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26F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0CD6" w:rsidRPr="00F927A2" w:rsidRDefault="008562D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417721" w:history="1">
            <w:r w:rsidR="005F0CD6" w:rsidRPr="00F927A2">
              <w:rPr>
                <w:rStyle w:val="ae"/>
                <w:rFonts w:ascii="Times New Roman" w:eastAsia="Times New Roman" w:hAnsi="Times New Roman" w:cs="Times New Roman"/>
                <w:noProof/>
                <w:lang w:eastAsia="ru-RU"/>
              </w:rPr>
              <w:t>1.2. Система управления корпусом</w:t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instrText xml:space="preserve"> PAGEREF _Toc6417721 \h </w:instrTex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26F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0CD6" w:rsidRPr="00F927A2" w:rsidRDefault="008562D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417722" w:history="1">
            <w:r w:rsidR="005F0CD6" w:rsidRPr="00F927A2">
              <w:rPr>
                <w:rStyle w:val="ae"/>
                <w:rFonts w:ascii="Times New Roman" w:eastAsia="Times New Roman" w:hAnsi="Times New Roman" w:cs="Times New Roman"/>
                <w:noProof/>
                <w:lang w:eastAsia="ru-RU"/>
              </w:rPr>
              <w:t>1.3. Содержание и качество подготовки обучающихся</w:t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instrText xml:space="preserve"> PAGEREF _Toc6417722 \h </w:instrTex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26F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0CD6" w:rsidRPr="00F927A2" w:rsidRDefault="008562D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417723" w:history="1">
            <w:r w:rsidR="005F0CD6" w:rsidRPr="00F927A2">
              <w:rPr>
                <w:rStyle w:val="ae"/>
                <w:rFonts w:ascii="Times New Roman" w:eastAsia="Times New Roman" w:hAnsi="Times New Roman" w:cs="Times New Roman"/>
                <w:noProof/>
                <w:lang w:eastAsia="ru-RU"/>
              </w:rPr>
              <w:t>1.4. Организация учебного процесса</w:t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instrText xml:space="preserve"> PAGEREF _Toc6417723 \h </w:instrTex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26F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0CD6" w:rsidRPr="00F927A2" w:rsidRDefault="008562D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417724" w:history="1">
            <w:r w:rsidR="005F0CD6" w:rsidRPr="00F927A2">
              <w:rPr>
                <w:rStyle w:val="ae"/>
                <w:rFonts w:ascii="Times New Roman" w:eastAsia="Times New Roman" w:hAnsi="Times New Roman" w:cs="Times New Roman"/>
                <w:noProof/>
                <w:lang w:eastAsia="ru-RU"/>
              </w:rPr>
              <w:t>1.5. Востребованность выпускников</w:t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instrText xml:space="preserve"> PAGEREF _Toc6417724 \h </w:instrTex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26F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0CD6" w:rsidRPr="00F927A2" w:rsidRDefault="008562D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417725" w:history="1">
            <w:r w:rsidR="005F0CD6" w:rsidRPr="00F927A2">
              <w:rPr>
                <w:rStyle w:val="ae"/>
                <w:rFonts w:ascii="Times New Roman" w:eastAsia="Times New Roman" w:hAnsi="Times New Roman" w:cs="Times New Roman"/>
                <w:noProof/>
                <w:lang w:eastAsia="ru-RU"/>
              </w:rPr>
              <w:t>1.6. Кадровое обеспечение</w:t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instrText xml:space="preserve"> PAGEREF _Toc6417725 \h </w:instrTex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26F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0CD6" w:rsidRPr="00F927A2" w:rsidRDefault="008562D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417726" w:history="1">
            <w:r w:rsidR="005F0CD6" w:rsidRPr="00F927A2">
              <w:rPr>
                <w:rStyle w:val="ae"/>
                <w:rFonts w:ascii="Times New Roman" w:eastAsia="Times New Roman" w:hAnsi="Times New Roman" w:cs="Times New Roman"/>
                <w:noProof/>
                <w:lang w:eastAsia="ru-RU"/>
              </w:rPr>
              <w:t>1.7. Учебно-методическое обеспечение</w:t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instrText xml:space="preserve"> PAGEREF _Toc6417726 \h </w:instrTex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26F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0CD6" w:rsidRPr="00F927A2" w:rsidRDefault="008562D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417727" w:history="1">
            <w:r w:rsidR="005F0CD6" w:rsidRPr="00F927A2">
              <w:rPr>
                <w:rStyle w:val="ae"/>
                <w:rFonts w:ascii="Times New Roman" w:eastAsia="Times New Roman" w:hAnsi="Times New Roman" w:cs="Times New Roman"/>
                <w:noProof/>
                <w:lang w:eastAsia="ru-RU"/>
              </w:rPr>
              <w:t>1.8. Библиотечно-информационное обеспечение</w:t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instrText xml:space="preserve"> PAGEREF _Toc6417727 \h </w:instrTex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26F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0CD6" w:rsidRPr="00F927A2" w:rsidRDefault="008562D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417728" w:history="1">
            <w:r w:rsidR="005F0CD6" w:rsidRPr="00F927A2">
              <w:rPr>
                <w:rStyle w:val="ae"/>
                <w:rFonts w:ascii="Times New Roman" w:eastAsia="Times New Roman" w:hAnsi="Times New Roman" w:cs="Times New Roman"/>
                <w:noProof/>
                <w:lang w:eastAsia="ru-RU"/>
              </w:rPr>
              <w:t>1.9. Материально-техническая база</w:t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instrText xml:space="preserve"> PAGEREF _Toc6417728 \h </w:instrTex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26F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0CD6" w:rsidRPr="00F927A2" w:rsidRDefault="008562D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417729" w:history="1">
            <w:r w:rsidR="005F0CD6" w:rsidRPr="00F927A2">
              <w:rPr>
                <w:rStyle w:val="ae"/>
                <w:rFonts w:ascii="Times New Roman" w:eastAsia="Times New Roman" w:hAnsi="Times New Roman" w:cs="Times New Roman"/>
                <w:noProof/>
                <w:lang w:eastAsia="ru-RU"/>
              </w:rPr>
              <w:t>1.10. Внутренняя система оценки качества образования</w:t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instrText xml:space="preserve"> PAGEREF _Toc6417729 \h </w:instrTex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26F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0CD6" w:rsidRPr="00F927A2" w:rsidRDefault="008562D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417730" w:history="1">
            <w:r w:rsidR="005F0CD6" w:rsidRPr="00F927A2">
              <w:rPr>
                <w:rStyle w:val="ae"/>
                <w:rFonts w:ascii="Times New Roman" w:eastAsia="Times New Roman" w:hAnsi="Times New Roman" w:cs="Times New Roman"/>
                <w:noProof/>
                <w:lang w:eastAsia="ru-RU"/>
              </w:rPr>
              <w:t>1.11. Обеспечение безопасности УВП</w:t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instrText xml:space="preserve"> PAGEREF _Toc6417730 \h </w:instrTex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26F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0CD6" w:rsidRPr="00F927A2" w:rsidRDefault="008562D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417731" w:history="1">
            <w:r w:rsidR="005F0CD6" w:rsidRPr="00F927A2">
              <w:rPr>
                <w:rStyle w:val="ae"/>
                <w:rFonts w:ascii="Times New Roman" w:eastAsia="Times New Roman" w:hAnsi="Times New Roman" w:cs="Times New Roman"/>
                <w:noProof/>
                <w:lang w:eastAsia="ru-RU"/>
              </w:rPr>
              <w:t>1.12. Социально-психологическая поддержка ребенка</w:t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instrText xml:space="preserve"> PAGEREF _Toc6417731 \h </w:instrTex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26F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0CD6" w:rsidRPr="00F927A2" w:rsidRDefault="008562D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417732" w:history="1">
            <w:r w:rsidR="005F0CD6" w:rsidRPr="00F927A2">
              <w:rPr>
                <w:rStyle w:val="ae"/>
                <w:rFonts w:ascii="Times New Roman" w:eastAsia="Times New Roman" w:hAnsi="Times New Roman" w:cs="Times New Roman"/>
                <w:noProof/>
                <w:lang w:eastAsia="ru-RU"/>
              </w:rPr>
              <w:t>2. РЕЗУЛЬТАТЫ АНАЛИЗА ПОКАЗАТЕЛЕЙ ДЕЯТЕЛЬНОСТИ УЧРЕЖДЕНИЯ</w:t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instrText xml:space="preserve"> PAGEREF _Toc6417732 \h </w:instrTex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26F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F0CD6" w:rsidRPr="00F927A2" w:rsidRDefault="008562D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417733" w:history="1">
            <w:r w:rsidR="005F0CD6" w:rsidRPr="00F927A2">
              <w:rPr>
                <w:rStyle w:val="ae"/>
                <w:rFonts w:ascii="Times New Roman" w:hAnsi="Times New Roman" w:cs="Times New Roman"/>
                <w:noProof/>
              </w:rPr>
              <w:t>2.2. Анализ показателей деятельности учреждения</w:t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F0CD6" w:rsidRPr="00F927A2">
              <w:rPr>
                <w:rFonts w:ascii="Times New Roman" w:hAnsi="Times New Roman" w:cs="Times New Roman"/>
                <w:noProof/>
                <w:webHidden/>
              </w:rPr>
              <w:instrText xml:space="preserve"> PAGEREF _Toc6417733 \h </w:instrTex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26F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F927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26BD" w:rsidRDefault="008562D2">
          <w:r w:rsidRPr="00F927A2">
            <w:rPr>
              <w:rFonts w:ascii="Times New Roman" w:hAnsi="Times New Roman" w:cs="Times New Roman"/>
            </w:rPr>
            <w:fldChar w:fldCharType="end"/>
          </w:r>
        </w:p>
      </w:sdtContent>
    </w:sdt>
    <w:p w:rsidR="004426BD" w:rsidRPr="004426BD" w:rsidRDefault="004426BD" w:rsidP="004426BD"/>
    <w:p w:rsidR="004426BD" w:rsidRPr="004426BD" w:rsidRDefault="004426BD" w:rsidP="004426BD"/>
    <w:p w:rsidR="004426BD" w:rsidRDefault="004426BD">
      <w:r>
        <w:br w:type="page"/>
      </w:r>
    </w:p>
    <w:p w:rsidR="00DE6AB3" w:rsidRPr="0086718E" w:rsidRDefault="00DE6AB3" w:rsidP="0086718E">
      <w:pPr>
        <w:pStyle w:val="1"/>
      </w:pPr>
      <w:bookmarkStart w:id="0" w:name="_Toc6417718"/>
      <w:r w:rsidRPr="0086718E">
        <w:t>ВВЕДЕНИЕ</w:t>
      </w:r>
      <w:bookmarkEnd w:id="0"/>
    </w:p>
    <w:p w:rsidR="00DE6AB3" w:rsidRPr="0086718E" w:rsidRDefault="00DE6AB3" w:rsidP="0086718E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86718E">
        <w:rPr>
          <w:rFonts w:ascii="Times New Roman" w:hAnsi="Times New Roman" w:cs="Times New Roman"/>
          <w:sz w:val="24"/>
        </w:rPr>
        <w:t xml:space="preserve">Представленный отчет о </w:t>
      </w:r>
      <w:proofErr w:type="spellStart"/>
      <w:r w:rsidRPr="0086718E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="00487D31">
        <w:rPr>
          <w:rFonts w:ascii="Times New Roman" w:hAnsi="Times New Roman" w:cs="Times New Roman"/>
          <w:sz w:val="24"/>
        </w:rPr>
        <w:t xml:space="preserve"> </w:t>
      </w:r>
      <w:r w:rsidR="00551D14">
        <w:rPr>
          <w:rFonts w:ascii="Times New Roman" w:hAnsi="Times New Roman" w:cs="Times New Roman"/>
          <w:sz w:val="24"/>
        </w:rPr>
        <w:t>ОГ</w:t>
      </w:r>
      <w:r w:rsidRPr="0086718E">
        <w:rPr>
          <w:rFonts w:ascii="Times New Roman" w:hAnsi="Times New Roman" w:cs="Times New Roman"/>
          <w:sz w:val="24"/>
        </w:rPr>
        <w:t xml:space="preserve">БОУ </w:t>
      </w:r>
      <w:r w:rsidR="00551D14">
        <w:rPr>
          <w:rFonts w:ascii="Times New Roman" w:hAnsi="Times New Roman" w:cs="Times New Roman"/>
          <w:sz w:val="24"/>
        </w:rPr>
        <w:t xml:space="preserve">КШИ </w:t>
      </w:r>
      <w:r w:rsidR="00551D14" w:rsidRPr="0086718E">
        <w:rPr>
          <w:rFonts w:ascii="Times New Roman" w:hAnsi="Times New Roman" w:cs="Times New Roman"/>
          <w:sz w:val="24"/>
        </w:rPr>
        <w:t>«</w:t>
      </w:r>
      <w:r w:rsidR="00551D14">
        <w:rPr>
          <w:rFonts w:ascii="Times New Roman" w:hAnsi="Times New Roman" w:cs="Times New Roman"/>
          <w:sz w:val="24"/>
        </w:rPr>
        <w:t>Северский кадетский корпус</w:t>
      </w:r>
      <w:r w:rsidR="00551D14" w:rsidRPr="0086718E">
        <w:rPr>
          <w:rFonts w:ascii="Times New Roman" w:hAnsi="Times New Roman" w:cs="Times New Roman"/>
          <w:sz w:val="24"/>
        </w:rPr>
        <w:t xml:space="preserve">» </w:t>
      </w:r>
      <w:r w:rsidRPr="0086718E">
        <w:rPr>
          <w:rFonts w:ascii="Times New Roman" w:hAnsi="Times New Roman" w:cs="Times New Roman"/>
          <w:sz w:val="24"/>
        </w:rPr>
        <w:t xml:space="preserve">составлен в соответствии с приказом </w:t>
      </w:r>
      <w:proofErr w:type="spellStart"/>
      <w:r w:rsidRPr="0086718E">
        <w:rPr>
          <w:rFonts w:ascii="Times New Roman" w:hAnsi="Times New Roman" w:cs="Times New Roman"/>
          <w:sz w:val="24"/>
        </w:rPr>
        <w:t>Минобрнауки</w:t>
      </w:r>
      <w:proofErr w:type="spellEnd"/>
      <w:r w:rsidRPr="0086718E">
        <w:rPr>
          <w:rFonts w:ascii="Times New Roman" w:hAnsi="Times New Roman" w:cs="Times New Roman"/>
          <w:sz w:val="24"/>
        </w:rPr>
        <w:t xml:space="preserve"> России от 14.06.2013 № 462 «Об утверждении Порядка проведения </w:t>
      </w:r>
      <w:proofErr w:type="spellStart"/>
      <w:r w:rsidRPr="0086718E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86718E">
        <w:rPr>
          <w:rFonts w:ascii="Times New Roman" w:hAnsi="Times New Roman" w:cs="Times New Roman"/>
          <w:sz w:val="24"/>
        </w:rPr>
        <w:t xml:space="preserve"> образовательной организацией»  (Зарегистрировано в Минюсте России 27.06.2013  №  28908), приказом </w:t>
      </w:r>
      <w:proofErr w:type="spellStart"/>
      <w:r w:rsidRPr="0086718E">
        <w:rPr>
          <w:rFonts w:ascii="Times New Roman" w:hAnsi="Times New Roman" w:cs="Times New Roman"/>
          <w:sz w:val="24"/>
        </w:rPr>
        <w:t>Минобрнауки</w:t>
      </w:r>
      <w:proofErr w:type="spellEnd"/>
      <w:r w:rsidRPr="0086718E">
        <w:rPr>
          <w:rFonts w:ascii="Times New Roman" w:hAnsi="Times New Roman" w:cs="Times New Roman"/>
          <w:sz w:val="24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86718E">
        <w:rPr>
          <w:rFonts w:ascii="Times New Roman" w:hAnsi="Times New Roman" w:cs="Times New Roman"/>
          <w:sz w:val="24"/>
        </w:rPr>
        <w:t>самообследованию</w:t>
      </w:r>
      <w:proofErr w:type="spellEnd"/>
      <w:r w:rsidRPr="0086718E">
        <w:rPr>
          <w:rFonts w:ascii="Times New Roman" w:hAnsi="Times New Roman" w:cs="Times New Roman"/>
          <w:sz w:val="24"/>
        </w:rPr>
        <w:t xml:space="preserve">» (Зарегистрировано в Минюсте России 28.01.2014 № 31135), приказом </w:t>
      </w:r>
      <w:proofErr w:type="spellStart"/>
      <w:r w:rsidRPr="0086718E">
        <w:rPr>
          <w:rFonts w:ascii="Times New Roman" w:hAnsi="Times New Roman" w:cs="Times New Roman"/>
          <w:sz w:val="24"/>
        </w:rPr>
        <w:t>Минобрнауки</w:t>
      </w:r>
      <w:proofErr w:type="spellEnd"/>
      <w:r w:rsidRPr="0086718E">
        <w:rPr>
          <w:rFonts w:ascii="Times New Roman" w:hAnsi="Times New Roman" w:cs="Times New Roman"/>
          <w:sz w:val="24"/>
        </w:rPr>
        <w:t xml:space="preserve"> России от 14.12.2017 № 1218 «О внесении</w:t>
      </w:r>
      <w:proofErr w:type="gramEnd"/>
      <w:r w:rsidRPr="0086718E">
        <w:rPr>
          <w:rFonts w:ascii="Times New Roman" w:hAnsi="Times New Roman" w:cs="Times New Roman"/>
          <w:sz w:val="24"/>
        </w:rPr>
        <w:t xml:space="preserve"> изменений в Порядок проведения </w:t>
      </w:r>
      <w:proofErr w:type="spellStart"/>
      <w:r w:rsidRPr="0086718E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86718E">
        <w:rPr>
          <w:rFonts w:ascii="Times New Roman" w:hAnsi="Times New Roman" w:cs="Times New Roman"/>
          <w:sz w:val="24"/>
        </w:rPr>
        <w:t xml:space="preserve"> образовательной организации, утвержденный приказом Министерства образования и науки Российской  Федерации от 14 июня 2013 г. № 462»  (Зарегистрировано в Минюсте России 09.01.2018 № 49562).  В данном документе отражена информация о результатах </w:t>
      </w:r>
      <w:proofErr w:type="spellStart"/>
      <w:r w:rsidRPr="0086718E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86718E">
        <w:rPr>
          <w:rFonts w:ascii="Times New Roman" w:hAnsi="Times New Roman" w:cs="Times New Roman"/>
          <w:sz w:val="24"/>
        </w:rPr>
        <w:t xml:space="preserve"> деятельности </w:t>
      </w:r>
      <w:r w:rsidR="0086718E">
        <w:rPr>
          <w:rFonts w:ascii="Times New Roman" w:hAnsi="Times New Roman" w:cs="Times New Roman"/>
          <w:sz w:val="24"/>
        </w:rPr>
        <w:t>ОГ</w:t>
      </w:r>
      <w:r w:rsidRPr="0086718E">
        <w:rPr>
          <w:rFonts w:ascii="Times New Roman" w:hAnsi="Times New Roman" w:cs="Times New Roman"/>
          <w:sz w:val="24"/>
        </w:rPr>
        <w:t xml:space="preserve">БОУ </w:t>
      </w:r>
      <w:r w:rsidR="0086718E">
        <w:rPr>
          <w:rFonts w:ascii="Times New Roman" w:hAnsi="Times New Roman" w:cs="Times New Roman"/>
          <w:sz w:val="24"/>
        </w:rPr>
        <w:t xml:space="preserve">КШИ </w:t>
      </w:r>
      <w:r w:rsidRPr="0086718E">
        <w:rPr>
          <w:rFonts w:ascii="Times New Roman" w:hAnsi="Times New Roman" w:cs="Times New Roman"/>
          <w:sz w:val="24"/>
        </w:rPr>
        <w:t>«</w:t>
      </w:r>
      <w:r w:rsidR="0086718E">
        <w:rPr>
          <w:rFonts w:ascii="Times New Roman" w:hAnsi="Times New Roman" w:cs="Times New Roman"/>
          <w:sz w:val="24"/>
        </w:rPr>
        <w:t>Северский кадетский корпус</w:t>
      </w:r>
      <w:r w:rsidRPr="0086718E">
        <w:rPr>
          <w:rFonts w:ascii="Times New Roman" w:hAnsi="Times New Roman" w:cs="Times New Roman"/>
          <w:sz w:val="24"/>
        </w:rPr>
        <w:t>» по состоянию на 01 января 201</w:t>
      </w:r>
      <w:r w:rsidR="0086718E">
        <w:rPr>
          <w:rFonts w:ascii="Times New Roman" w:hAnsi="Times New Roman" w:cs="Times New Roman"/>
          <w:sz w:val="24"/>
        </w:rPr>
        <w:t>9</w:t>
      </w:r>
      <w:r w:rsidRPr="0086718E">
        <w:rPr>
          <w:rFonts w:ascii="Times New Roman" w:hAnsi="Times New Roman" w:cs="Times New Roman"/>
          <w:sz w:val="24"/>
        </w:rPr>
        <w:t xml:space="preserve"> года.</w:t>
      </w:r>
    </w:p>
    <w:p w:rsidR="00DE6AB3" w:rsidRPr="0086718E" w:rsidRDefault="00DE6AB3" w:rsidP="0086718E">
      <w:pPr>
        <w:jc w:val="both"/>
        <w:rPr>
          <w:rFonts w:ascii="Times New Roman" w:hAnsi="Times New Roman" w:cs="Times New Roman"/>
          <w:sz w:val="24"/>
        </w:rPr>
      </w:pPr>
      <w:r w:rsidRPr="0086718E">
        <w:rPr>
          <w:rFonts w:ascii="Times New Roman" w:hAnsi="Times New Roman" w:cs="Times New Roman"/>
          <w:sz w:val="24"/>
        </w:rPr>
        <w:t>Обозначенная и</w:t>
      </w:r>
      <w:r w:rsidR="0086718E">
        <w:rPr>
          <w:rFonts w:ascii="Times New Roman" w:hAnsi="Times New Roman" w:cs="Times New Roman"/>
          <w:sz w:val="24"/>
        </w:rPr>
        <w:t xml:space="preserve">нформация подготовлена с целью </w:t>
      </w:r>
      <w:r w:rsidRPr="0086718E">
        <w:rPr>
          <w:rFonts w:ascii="Times New Roman" w:hAnsi="Times New Roman" w:cs="Times New Roman"/>
          <w:sz w:val="24"/>
        </w:rPr>
        <w:t>обеспечения</w:t>
      </w:r>
      <w:r w:rsidR="00487D31">
        <w:rPr>
          <w:rFonts w:ascii="Times New Roman" w:hAnsi="Times New Roman" w:cs="Times New Roman"/>
          <w:sz w:val="24"/>
        </w:rPr>
        <w:t xml:space="preserve"> </w:t>
      </w:r>
      <w:r w:rsidRPr="0086718E">
        <w:rPr>
          <w:rFonts w:ascii="Times New Roman" w:hAnsi="Times New Roman" w:cs="Times New Roman"/>
          <w:sz w:val="24"/>
        </w:rPr>
        <w:t xml:space="preserve">доступности и открытости информации о деятельности </w:t>
      </w:r>
      <w:r w:rsidR="0086718E">
        <w:rPr>
          <w:rFonts w:ascii="Times New Roman" w:hAnsi="Times New Roman" w:cs="Times New Roman"/>
          <w:sz w:val="24"/>
        </w:rPr>
        <w:t>ОГ</w:t>
      </w:r>
      <w:r w:rsidR="0086718E" w:rsidRPr="0086718E">
        <w:rPr>
          <w:rFonts w:ascii="Times New Roman" w:hAnsi="Times New Roman" w:cs="Times New Roman"/>
          <w:sz w:val="24"/>
        </w:rPr>
        <w:t xml:space="preserve">БОУ </w:t>
      </w:r>
      <w:r w:rsidR="0086718E">
        <w:rPr>
          <w:rFonts w:ascii="Times New Roman" w:hAnsi="Times New Roman" w:cs="Times New Roman"/>
          <w:sz w:val="24"/>
        </w:rPr>
        <w:t xml:space="preserve">КШИ </w:t>
      </w:r>
      <w:r w:rsidR="0086718E" w:rsidRPr="0086718E">
        <w:rPr>
          <w:rFonts w:ascii="Times New Roman" w:hAnsi="Times New Roman" w:cs="Times New Roman"/>
          <w:sz w:val="24"/>
        </w:rPr>
        <w:t>«</w:t>
      </w:r>
      <w:r w:rsidR="0086718E">
        <w:rPr>
          <w:rFonts w:ascii="Times New Roman" w:hAnsi="Times New Roman" w:cs="Times New Roman"/>
          <w:sz w:val="24"/>
        </w:rPr>
        <w:t>Северский кадетский корпус</w:t>
      </w:r>
      <w:r w:rsidR="0086718E" w:rsidRPr="0086718E">
        <w:rPr>
          <w:rFonts w:ascii="Times New Roman" w:hAnsi="Times New Roman" w:cs="Times New Roman"/>
          <w:sz w:val="24"/>
        </w:rPr>
        <w:t>»</w:t>
      </w:r>
      <w:r w:rsidR="004426BD">
        <w:rPr>
          <w:rFonts w:ascii="Times New Roman" w:hAnsi="Times New Roman" w:cs="Times New Roman"/>
          <w:sz w:val="24"/>
        </w:rPr>
        <w:t xml:space="preserve"> </w:t>
      </w:r>
      <w:r w:rsidRPr="0086718E">
        <w:rPr>
          <w:rFonts w:ascii="Times New Roman" w:hAnsi="Times New Roman" w:cs="Times New Roman"/>
          <w:sz w:val="24"/>
        </w:rPr>
        <w:t>по итогам работы в 201</w:t>
      </w:r>
      <w:r w:rsidR="0086718E">
        <w:rPr>
          <w:rFonts w:ascii="Times New Roman" w:hAnsi="Times New Roman" w:cs="Times New Roman"/>
          <w:sz w:val="24"/>
        </w:rPr>
        <w:t>8</w:t>
      </w:r>
      <w:r w:rsidRPr="0086718E">
        <w:rPr>
          <w:rFonts w:ascii="Times New Roman" w:hAnsi="Times New Roman" w:cs="Times New Roman"/>
          <w:sz w:val="24"/>
        </w:rPr>
        <w:t xml:space="preserve"> году.</w:t>
      </w:r>
    </w:p>
    <w:p w:rsidR="00DE6AB3" w:rsidRPr="0086718E" w:rsidRDefault="00DE6AB3" w:rsidP="0086718E">
      <w:pPr>
        <w:jc w:val="both"/>
        <w:rPr>
          <w:rFonts w:ascii="Times New Roman" w:hAnsi="Times New Roman" w:cs="Times New Roman"/>
          <w:sz w:val="24"/>
        </w:rPr>
      </w:pPr>
      <w:r w:rsidRPr="0086718E">
        <w:rPr>
          <w:rFonts w:ascii="Times New Roman" w:hAnsi="Times New Roman" w:cs="Times New Roman"/>
          <w:sz w:val="24"/>
        </w:rPr>
        <w:t xml:space="preserve">Отчет о </w:t>
      </w:r>
      <w:proofErr w:type="spellStart"/>
      <w:r w:rsidRPr="0086718E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86718E">
        <w:rPr>
          <w:rFonts w:ascii="Times New Roman" w:hAnsi="Times New Roman" w:cs="Times New Roman"/>
          <w:sz w:val="24"/>
        </w:rPr>
        <w:t xml:space="preserve"> учреждения включает аналитическую часть и результаты анализа показателей деятельности школы.</w:t>
      </w:r>
    </w:p>
    <w:p w:rsidR="00DE6AB3" w:rsidRPr="0086718E" w:rsidRDefault="00DE6AB3" w:rsidP="0086718E">
      <w:pPr>
        <w:pStyle w:val="1"/>
      </w:pPr>
      <w:bookmarkStart w:id="1" w:name="_Toc6417719"/>
      <w:r w:rsidRPr="0086718E">
        <w:t>1. АНАЛИТИЧЕСКАЯ ЧАСТЬ</w:t>
      </w:r>
      <w:bookmarkEnd w:id="1"/>
    </w:p>
    <w:p w:rsidR="00DE6AB3" w:rsidRPr="0086718E" w:rsidRDefault="00DE6AB3" w:rsidP="00DE6AB3">
      <w:pPr>
        <w:rPr>
          <w:rFonts w:ascii="Times New Roman" w:hAnsi="Times New Roman" w:cs="Times New Roman"/>
          <w:sz w:val="24"/>
        </w:rPr>
      </w:pPr>
      <w:r w:rsidRPr="0086718E">
        <w:rPr>
          <w:rFonts w:ascii="Times New Roman" w:hAnsi="Times New Roman" w:cs="Times New Roman"/>
          <w:sz w:val="24"/>
        </w:rPr>
        <w:t>Аналитическая част</w:t>
      </w:r>
      <w:r w:rsidR="0086718E">
        <w:rPr>
          <w:rFonts w:ascii="Times New Roman" w:hAnsi="Times New Roman" w:cs="Times New Roman"/>
          <w:sz w:val="24"/>
        </w:rPr>
        <w:t xml:space="preserve">ь содержит результаты оценки </w:t>
      </w:r>
      <w:r w:rsidRPr="0086718E">
        <w:rPr>
          <w:rFonts w:ascii="Times New Roman" w:hAnsi="Times New Roman" w:cs="Times New Roman"/>
          <w:sz w:val="24"/>
        </w:rPr>
        <w:t>образовательной деятельности, системы управления,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 а также материально-технической базы, функционирования внутренней систем</w:t>
      </w:r>
      <w:r w:rsidR="0086718E">
        <w:rPr>
          <w:rFonts w:ascii="Times New Roman" w:hAnsi="Times New Roman" w:cs="Times New Roman"/>
          <w:sz w:val="24"/>
        </w:rPr>
        <w:t xml:space="preserve">ы оценки качества образования. </w:t>
      </w:r>
      <w:r w:rsidRPr="0086718E">
        <w:rPr>
          <w:rFonts w:ascii="Times New Roman" w:hAnsi="Times New Roman" w:cs="Times New Roman"/>
          <w:sz w:val="24"/>
        </w:rPr>
        <w:t>Рассмотрим подробнее перечисленные компоненты деятельности учреждения.</w:t>
      </w:r>
    </w:p>
    <w:p w:rsidR="00DE6AB3" w:rsidRPr="0086718E" w:rsidRDefault="00DE6AB3" w:rsidP="00551D14">
      <w:pPr>
        <w:pStyle w:val="2"/>
      </w:pPr>
      <w:bookmarkStart w:id="2" w:name="_Toc6417720"/>
      <w:r w:rsidRPr="0086718E">
        <w:t>1.1. Образовательная деятельность учреждения</w:t>
      </w:r>
      <w:bookmarkEnd w:id="2"/>
    </w:p>
    <w:p w:rsidR="00DE6AB3" w:rsidRDefault="00DE6AB3" w:rsidP="0087113E">
      <w:pPr>
        <w:jc w:val="both"/>
        <w:rPr>
          <w:rFonts w:ascii="Times New Roman" w:hAnsi="Times New Roman" w:cs="Times New Roman"/>
          <w:sz w:val="24"/>
        </w:rPr>
      </w:pPr>
      <w:r w:rsidRPr="0086718E">
        <w:rPr>
          <w:rFonts w:ascii="Times New Roman" w:hAnsi="Times New Roman" w:cs="Times New Roman"/>
          <w:sz w:val="24"/>
        </w:rPr>
        <w:t xml:space="preserve">Сегодня образовательная деятельность </w:t>
      </w:r>
      <w:r w:rsidR="0086718E">
        <w:rPr>
          <w:rFonts w:ascii="Times New Roman" w:hAnsi="Times New Roman" w:cs="Times New Roman"/>
          <w:sz w:val="24"/>
        </w:rPr>
        <w:t>ОГ</w:t>
      </w:r>
      <w:r w:rsidR="0086718E" w:rsidRPr="0086718E">
        <w:rPr>
          <w:rFonts w:ascii="Times New Roman" w:hAnsi="Times New Roman" w:cs="Times New Roman"/>
          <w:sz w:val="24"/>
        </w:rPr>
        <w:t xml:space="preserve">БОУ </w:t>
      </w:r>
      <w:r w:rsidR="0086718E">
        <w:rPr>
          <w:rFonts w:ascii="Times New Roman" w:hAnsi="Times New Roman" w:cs="Times New Roman"/>
          <w:sz w:val="24"/>
        </w:rPr>
        <w:t xml:space="preserve">КШИ </w:t>
      </w:r>
      <w:r w:rsidR="0086718E" w:rsidRPr="0086718E">
        <w:rPr>
          <w:rFonts w:ascii="Times New Roman" w:hAnsi="Times New Roman" w:cs="Times New Roman"/>
          <w:sz w:val="24"/>
        </w:rPr>
        <w:t>«</w:t>
      </w:r>
      <w:r w:rsidR="0086718E">
        <w:rPr>
          <w:rFonts w:ascii="Times New Roman" w:hAnsi="Times New Roman" w:cs="Times New Roman"/>
          <w:sz w:val="24"/>
        </w:rPr>
        <w:t>Северский кадетский корпус</w:t>
      </w:r>
      <w:proofErr w:type="gramStart"/>
      <w:r w:rsidR="0086718E" w:rsidRPr="0086718E">
        <w:rPr>
          <w:rFonts w:ascii="Times New Roman" w:hAnsi="Times New Roman" w:cs="Times New Roman"/>
          <w:sz w:val="24"/>
        </w:rPr>
        <w:t>»</w:t>
      </w:r>
      <w:r w:rsidRPr="0086718E">
        <w:rPr>
          <w:rFonts w:ascii="Times New Roman" w:hAnsi="Times New Roman" w:cs="Times New Roman"/>
          <w:sz w:val="24"/>
        </w:rPr>
        <w:t>о</w:t>
      </w:r>
      <w:proofErr w:type="gramEnd"/>
      <w:r w:rsidRPr="0086718E">
        <w:rPr>
          <w:rFonts w:ascii="Times New Roman" w:hAnsi="Times New Roman" w:cs="Times New Roman"/>
          <w:sz w:val="24"/>
        </w:rPr>
        <w:t>существляется в соответствии с действующим законодательством Российской Федерации в сфере образования (Федеральный закон от 29.12.2012 № 273-ФЗ «Об образо</w:t>
      </w:r>
      <w:r w:rsidR="0086718E">
        <w:rPr>
          <w:rFonts w:ascii="Times New Roman" w:hAnsi="Times New Roman" w:cs="Times New Roman"/>
          <w:sz w:val="24"/>
        </w:rPr>
        <w:t xml:space="preserve">вании в Российской Федерации», </w:t>
      </w:r>
      <w:r w:rsidRPr="0086718E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86718E">
        <w:rPr>
          <w:rFonts w:ascii="Times New Roman" w:hAnsi="Times New Roman" w:cs="Times New Roman"/>
          <w:sz w:val="24"/>
        </w:rPr>
        <w:t>Минобрнауки</w:t>
      </w:r>
      <w:proofErr w:type="spellEnd"/>
      <w:r w:rsidRPr="0086718E">
        <w:rPr>
          <w:rFonts w:ascii="Times New Roman" w:hAnsi="Times New Roman" w:cs="Times New Roman"/>
          <w:sz w:val="24"/>
        </w:rPr>
        <w:t xml:space="preserve"> РФ от 30.08.2013 № 1015 «Об </w:t>
      </w:r>
      <w:r w:rsidR="0086718E">
        <w:rPr>
          <w:rFonts w:ascii="Times New Roman" w:hAnsi="Times New Roman" w:cs="Times New Roman"/>
          <w:sz w:val="24"/>
        </w:rPr>
        <w:t>у</w:t>
      </w:r>
      <w:r w:rsidRPr="0086718E">
        <w:rPr>
          <w:rFonts w:ascii="Times New Roman" w:hAnsi="Times New Roman" w:cs="Times New Roman"/>
          <w:sz w:val="24"/>
        </w:rPr>
        <w:t>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основного общего образо</w:t>
      </w:r>
      <w:r w:rsidR="0087113E">
        <w:rPr>
          <w:rFonts w:ascii="Times New Roman" w:hAnsi="Times New Roman" w:cs="Times New Roman"/>
          <w:sz w:val="24"/>
        </w:rPr>
        <w:t xml:space="preserve">вания» и др.), учредительными </w:t>
      </w:r>
      <w:r w:rsidRPr="0086718E">
        <w:rPr>
          <w:rFonts w:ascii="Times New Roman" w:hAnsi="Times New Roman" w:cs="Times New Roman"/>
          <w:sz w:val="24"/>
        </w:rPr>
        <w:t>документами (лицензия на осуществление образовательной деятельности, устав образовательного учреждения, свидетельство о го</w:t>
      </w:r>
      <w:r w:rsidR="0086718E">
        <w:rPr>
          <w:rFonts w:ascii="Times New Roman" w:hAnsi="Times New Roman" w:cs="Times New Roman"/>
          <w:sz w:val="24"/>
        </w:rPr>
        <w:t>сударственной аккредитации) и д</w:t>
      </w:r>
      <w:r w:rsidRPr="0086718E">
        <w:rPr>
          <w:rFonts w:ascii="Times New Roman" w:hAnsi="Times New Roman" w:cs="Times New Roman"/>
          <w:sz w:val="24"/>
        </w:rPr>
        <w:t>ругиминормативно-правовыми актами учреждения.</w:t>
      </w:r>
    </w:p>
    <w:p w:rsidR="0087113E" w:rsidRPr="0087113E" w:rsidRDefault="0087113E" w:rsidP="0087113E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113E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Образовательная деятельность школы предполагает реализацию образовательных программ основного общего и среднего общего образования. Так, в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8711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учебном году в школе обучение проходило в очной форме на основании следующих программ:</w:t>
      </w:r>
    </w:p>
    <w:p w:rsidR="0087113E" w:rsidRPr="0087113E" w:rsidRDefault="0087113E" w:rsidP="0087113E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113E">
        <w:rPr>
          <w:rFonts w:ascii="Times New Roman" w:eastAsia="Times New Roman" w:hAnsi="Times New Roman" w:cs="Times New Roman"/>
          <w:sz w:val="24"/>
          <w:szCs w:val="20"/>
          <w:lang w:eastAsia="ru-RU"/>
        </w:rPr>
        <w:t>1) образовательная программа основного общего образования, реализующаятребования ФГОС ООО и федерального компонентагосударственного образовательного стандарта общего образования;</w:t>
      </w:r>
    </w:p>
    <w:p w:rsidR="0087113E" w:rsidRPr="0087113E" w:rsidRDefault="0087113E" w:rsidP="0087113E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87113E">
        <w:rPr>
          <w:rFonts w:ascii="Times New Roman" w:eastAsia="Times New Roman" w:hAnsi="Times New Roman" w:cs="Times New Roman"/>
          <w:sz w:val="24"/>
          <w:szCs w:val="20"/>
          <w:lang w:eastAsia="ru-RU"/>
        </w:rPr>
        <w:t>) образовательная программа среднего общего образования, реализующая требования федерального компонента государственного образовательного стандарта общего образования;</w:t>
      </w:r>
    </w:p>
    <w:p w:rsidR="0087113E" w:rsidRPr="0087113E" w:rsidRDefault="0087113E" w:rsidP="0087113E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87113E">
        <w:rPr>
          <w:rFonts w:ascii="Times New Roman" w:eastAsia="Times New Roman" w:hAnsi="Times New Roman" w:cs="Times New Roman"/>
          <w:sz w:val="24"/>
          <w:szCs w:val="20"/>
          <w:lang w:eastAsia="ru-RU"/>
        </w:rPr>
        <w:t>) дополнительные общеобразовательные программы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7113E" w:rsidRDefault="0087113E" w:rsidP="0087113E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113E">
        <w:rPr>
          <w:rFonts w:ascii="Times New Roman" w:eastAsia="Times New Roman" w:hAnsi="Times New Roman" w:cs="Times New Roman"/>
          <w:sz w:val="24"/>
          <w:szCs w:val="20"/>
          <w:lang w:eastAsia="ru-RU"/>
        </w:rPr>
        <w:t>Освоение обучающимися основных образовательных программ основного общего и среднего общего образования завершается обязательной итоговой аттестацией (оценка результатов ГИА представлена в п. 1.3.).</w:t>
      </w:r>
    </w:p>
    <w:p w:rsidR="000C4BA6" w:rsidRPr="000C4BA6" w:rsidRDefault="000C4BA6" w:rsidP="000C4BA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Северский кадетский корпус дает качественное образование по государственным общеобразовательным программам и программам оборонно-спортивного профиля с углубленным изучением предметов «Физическое воспитание» и «Основ военной и государственной службы». В образовательном процессе успешно применяются инновационные, проектные, информативно-коммуникативные, исследовательские, </w:t>
      </w:r>
      <w:proofErr w:type="spellStart"/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деятельностные</w:t>
      </w:r>
      <w:proofErr w:type="spellEnd"/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рефлексивные технологии. </w:t>
      </w:r>
      <w:proofErr w:type="spellStart"/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>Неформализованность</w:t>
      </w:r>
      <w:proofErr w:type="spellEnd"/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содержания образования, ориентация деятельности на создание конкретного персонального продукта - все это учитывается при организации образовательных отношений в нашем корпусе. Особое внимание уделяется вопросам обеспечения безопасности жизнедеятельности учащихся, их защите от физического и морального насилия. Все задачи согласуются с государственной политикой Российской Федерации и отражены в Федеральном законе « Об образовании в Российской федерации», Конвенц</w:t>
      </w:r>
      <w:proofErr w:type="gramStart"/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>ии ОО</w:t>
      </w:r>
      <w:proofErr w:type="gramEnd"/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>Н о правах ребенка.</w:t>
      </w:r>
    </w:p>
    <w:p w:rsidR="000C4BA6" w:rsidRPr="000C4BA6" w:rsidRDefault="000C4BA6" w:rsidP="000C4BA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ш</w:t>
      </w:r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корпус сегодня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этогибкая и мобильная система, способная отвечать вызовам современности, при этом оставаясь стабильным институтом перспективного и безопасного детства, обладающее особым воспитательным потенциалом, которое позволяющим учащимся успешно адаптироваться к современному социуму, реализовать себя в условиях интенсивного развития новых технологий. Качество и мотивационная составляющая образования учреждения говорит о выполнении миссии Северского кадетского корпуса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созданиеполивариантной образовательной среды, в которой формируется ЛИЧНОСТЬ социально активного молодого человека, имеющего стойкую гражданско-патриотическую позицию, обладающего физическим, психическим, нравственным здоровьем, способного адаптироваться в современном мире и позитивно влиять на его развитие.</w:t>
      </w:r>
    </w:p>
    <w:p w:rsidR="00551D14" w:rsidRPr="00551D14" w:rsidRDefault="00551D14" w:rsidP="0056679B">
      <w:pPr>
        <w:pStyle w:val="2"/>
        <w:rPr>
          <w:rFonts w:eastAsia="Times New Roman"/>
          <w:lang w:eastAsia="ru-RU"/>
        </w:rPr>
      </w:pPr>
      <w:bookmarkStart w:id="3" w:name="_Toc6417721"/>
      <w:r w:rsidRPr="00551D14">
        <w:rPr>
          <w:rFonts w:eastAsia="Times New Roman"/>
          <w:lang w:eastAsia="ru-RU"/>
        </w:rPr>
        <w:t xml:space="preserve">1.2. Система управления </w:t>
      </w:r>
      <w:r w:rsidR="00410759">
        <w:rPr>
          <w:rFonts w:eastAsia="Times New Roman"/>
          <w:lang w:eastAsia="ru-RU"/>
        </w:rPr>
        <w:t>корпусом</w:t>
      </w:r>
      <w:bookmarkEnd w:id="3"/>
    </w:p>
    <w:p w:rsidR="00551D14" w:rsidRPr="00551D14" w:rsidRDefault="00410759" w:rsidP="00551D14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551D14"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истема управления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корпусом</w:t>
      </w:r>
      <w:r w:rsidR="00551D14"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построена на основе сочетания принципов единоначалия и коллегиальности.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551D14"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сполнительно-распорядительные функции по управлению выполняет учредитель (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Департамент общего образования Томской области</w:t>
      </w:r>
      <w:r w:rsidR="00551D14"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непосредственное руководство учреждением осуществляет директор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корпуса</w:t>
      </w:r>
      <w:r w:rsidR="00551D14"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>. Он формирует административный аппарат, в состав которого входят заместители директора по учебно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й, воспитательной</w:t>
      </w:r>
      <w:r w:rsidR="00551D14"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работе,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безопасности и строевой подготовке, административно-хозяйственной работе</w:t>
      </w:r>
      <w:r w:rsidR="00551D14"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551D14" w:rsidRPr="00551D14" w:rsidRDefault="00551D14" w:rsidP="00551D14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этом в </w:t>
      </w:r>
      <w:r w:rsidR="00410759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корпус</w:t>
      </w: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 </w:t>
      </w:r>
      <w:r w:rsidR="00410759">
        <w:rPr>
          <w:rFonts w:ascii="Times New Roman" w:eastAsia="Times New Roman" w:hAnsi="Times New Roman" w:cs="Times New Roman"/>
          <w:sz w:val="24"/>
          <w:szCs w:val="20"/>
          <w:lang w:eastAsia="ru-RU"/>
        </w:rPr>
        <w:t>функционируют</w:t>
      </w: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коллегиальные органы управления (общее собрание работников </w:t>
      </w:r>
      <w:r w:rsidR="00410759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корпуса</w:t>
      </w: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педагогический совет и </w:t>
      </w:r>
      <w:r w:rsidR="004107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управляющий </w:t>
      </w: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совет), а также органы, представляющие законные интересы обучающихся, их родителей, педагогов (</w:t>
      </w:r>
      <w:r w:rsidR="00E770FF">
        <w:rPr>
          <w:rFonts w:ascii="Times New Roman" w:eastAsia="Times New Roman" w:hAnsi="Times New Roman" w:cs="Times New Roman"/>
          <w:sz w:val="24"/>
          <w:szCs w:val="20"/>
          <w:lang w:eastAsia="ru-RU"/>
        </w:rPr>
        <w:t>Кадетский с</w:t>
      </w:r>
      <w:r w:rsidR="00410759">
        <w:rPr>
          <w:rFonts w:ascii="Times New Roman" w:eastAsia="Times New Roman" w:hAnsi="Times New Roman" w:cs="Times New Roman"/>
          <w:sz w:val="24"/>
          <w:szCs w:val="20"/>
          <w:lang w:eastAsia="ru-RU"/>
        </w:rPr>
        <w:t>овет</w:t>
      </w: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профсоюзный комитет работников учреждения). </w:t>
      </w:r>
    </w:p>
    <w:p w:rsidR="00551D14" w:rsidRPr="00551D14" w:rsidRDefault="00551D14" w:rsidP="00551D14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систему управления входит также аттестационная комиссия, методический совет учреждения, школьные методические объединения по различным образовательным областям. </w:t>
      </w:r>
    </w:p>
    <w:p w:rsidR="00551D14" w:rsidRPr="00551D14" w:rsidRDefault="00551D14" w:rsidP="00551D14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настоящий момент </w:t>
      </w:r>
      <w:r w:rsidR="00E770F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развивается</w:t>
      </w: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инициатива </w:t>
      </w:r>
      <w:r w:rsidR="00E770FF">
        <w:rPr>
          <w:rFonts w:ascii="Times New Roman" w:eastAsia="Times New Roman" w:hAnsi="Times New Roman" w:cs="Times New Roman"/>
          <w:sz w:val="24"/>
          <w:szCs w:val="20"/>
          <w:lang w:eastAsia="ru-RU"/>
        </w:rPr>
        <w:t>вовлечения кадет в Российское движение школьников</w:t>
      </w: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E770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движение </w:t>
      </w:r>
      <w:proofErr w:type="spellStart"/>
      <w:r w:rsidR="00E770FF">
        <w:rPr>
          <w:rFonts w:ascii="Times New Roman" w:eastAsia="Times New Roman" w:hAnsi="Times New Roman" w:cs="Times New Roman"/>
          <w:sz w:val="24"/>
          <w:szCs w:val="20"/>
          <w:lang w:eastAsia="ru-RU"/>
        </w:rPr>
        <w:t>Юнармия</w:t>
      </w:r>
      <w:proofErr w:type="spellEnd"/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формирования </w:t>
      </w:r>
      <w:r w:rsidR="00E770FF">
        <w:rPr>
          <w:rFonts w:ascii="Times New Roman" w:eastAsia="Times New Roman" w:hAnsi="Times New Roman" w:cs="Times New Roman"/>
          <w:sz w:val="24"/>
          <w:szCs w:val="20"/>
          <w:lang w:eastAsia="ru-RU"/>
        </w:rPr>
        <w:t>патриотизма,</w:t>
      </w:r>
      <w:r w:rsidR="002967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770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активизации процесса </w:t>
      </w: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саморазвития</w:t>
      </w:r>
      <w:r w:rsidR="00E770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обучающихся</w:t>
      </w: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0C4BA6" w:rsidRPr="0086718E" w:rsidRDefault="00551D14" w:rsidP="00551D14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целом система управления </w:t>
      </w:r>
      <w:r w:rsidR="00E770FF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корпуса</w:t>
      </w: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позволяет эффективно определять необходимую стратегию развития учреждения и оптимальные условия ее реализации.</w:t>
      </w:r>
    </w:p>
    <w:p w:rsidR="0056679B" w:rsidRPr="0056679B" w:rsidRDefault="0056679B" w:rsidP="0056679B">
      <w:pPr>
        <w:pStyle w:val="2"/>
        <w:rPr>
          <w:rFonts w:eastAsia="Times New Roman"/>
          <w:lang w:eastAsia="ru-RU"/>
        </w:rPr>
      </w:pPr>
      <w:bookmarkStart w:id="4" w:name="_Toc6417722"/>
      <w:r w:rsidRPr="0056679B">
        <w:rPr>
          <w:rFonts w:eastAsia="Times New Roman"/>
          <w:lang w:eastAsia="ru-RU"/>
        </w:rPr>
        <w:t xml:space="preserve">1.3. Содержание и качество подготовки </w:t>
      </w:r>
      <w:proofErr w:type="gramStart"/>
      <w:r w:rsidRPr="0056679B">
        <w:rPr>
          <w:rFonts w:eastAsia="Times New Roman"/>
          <w:lang w:eastAsia="ru-RU"/>
        </w:rPr>
        <w:t>обучающихся</w:t>
      </w:r>
      <w:bookmarkEnd w:id="4"/>
      <w:proofErr w:type="gramEnd"/>
    </w:p>
    <w:p w:rsidR="0056679B" w:rsidRPr="0056679B" w:rsidRDefault="0056679B" w:rsidP="0056679B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содержание подготовки обучающихся было связано с внедрением и реализацией положений ФГОС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-х классах, выбором соответствующих методологических подходов в обучении (</w:t>
      </w:r>
      <w:proofErr w:type="spellStart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системно-деятельностный</w:t>
      </w:r>
      <w:proofErr w:type="spellEnd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компетентностный</w:t>
      </w:r>
      <w:proofErr w:type="spellEnd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личностно-ориентированный), а также психолого-педагогических принципов (непрерывности, </w:t>
      </w:r>
      <w:proofErr w:type="spellStart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гуманизации</w:t>
      </w:r>
      <w:proofErr w:type="spellEnd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самостоятельности, </w:t>
      </w:r>
      <w:proofErr w:type="spellStart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рефлексивности</w:t>
      </w:r>
      <w:proofErr w:type="spellEnd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) различных</w:t>
      </w:r>
      <w:r w:rsidR="00B031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направлений деятельности: повышение квалификации педагогических кадров, создание рабочих программ по предметам учебного плана, развитие познавательной самостоятельности у обучающихся, использование ИКТ и т.д.  </w:t>
      </w:r>
      <w:proofErr w:type="gramEnd"/>
    </w:p>
    <w:p w:rsidR="0056679B" w:rsidRPr="0056679B" w:rsidRDefault="0056679B" w:rsidP="0056679B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Анализ уровня учебных </w:t>
      </w:r>
      <w:proofErr w:type="gramStart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достижений</w:t>
      </w:r>
      <w:proofErr w:type="gramEnd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итогам обучающихся свидетельствует о высоком уровне усвоения образовательных программ обучающимися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-11 классов (99,8%). По сравнению с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произошло по</w:t>
      </w:r>
      <w:r w:rsidR="007E6BC5">
        <w:rPr>
          <w:rFonts w:ascii="Times New Roman" w:eastAsia="Times New Roman" w:hAnsi="Times New Roman" w:cs="Times New Roman"/>
          <w:sz w:val="24"/>
          <w:szCs w:val="20"/>
          <w:lang w:eastAsia="ru-RU"/>
        </w:rPr>
        <w:t>нижен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ие качества успеваемости на уровне основного общего – на </w:t>
      </w:r>
      <w:r w:rsidRPr="007E6BC5">
        <w:rPr>
          <w:rFonts w:ascii="Times New Roman" w:eastAsia="Times New Roman" w:hAnsi="Times New Roman" w:cs="Times New Roman"/>
          <w:sz w:val="24"/>
          <w:szCs w:val="20"/>
          <w:lang w:eastAsia="ru-RU"/>
        </w:rPr>
        <w:t>4% (</w:t>
      </w:r>
      <w:r w:rsidR="007E6BC5" w:rsidRPr="007E6BC5">
        <w:rPr>
          <w:rFonts w:ascii="Times New Roman" w:eastAsia="Times New Roman" w:hAnsi="Times New Roman" w:cs="Times New Roman"/>
          <w:sz w:val="24"/>
          <w:szCs w:val="20"/>
          <w:lang w:eastAsia="ru-RU"/>
        </w:rPr>
        <w:t>54</w:t>
      </w:r>
      <w:r w:rsidRPr="007E6BC5">
        <w:rPr>
          <w:rFonts w:ascii="Times New Roman" w:eastAsia="Times New Roman" w:hAnsi="Times New Roman" w:cs="Times New Roman"/>
          <w:sz w:val="24"/>
          <w:szCs w:val="20"/>
          <w:lang w:eastAsia="ru-RU"/>
        </w:rPr>
        <w:t>%),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уровне среднего общего образования </w:t>
      </w:r>
      <w:r w:rsidR="007E6BC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повышение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</w:t>
      </w:r>
      <w:r w:rsidR="007E6BC5" w:rsidRPr="007E6BC5">
        <w:rPr>
          <w:rFonts w:ascii="Times New Roman" w:eastAsia="Times New Roman" w:hAnsi="Times New Roman" w:cs="Times New Roman"/>
          <w:sz w:val="24"/>
          <w:szCs w:val="20"/>
          <w:lang w:eastAsia="ru-RU"/>
        </w:rPr>
        <w:t>14</w:t>
      </w:r>
      <w:r w:rsidRPr="007E6BC5">
        <w:rPr>
          <w:rFonts w:ascii="Times New Roman" w:eastAsia="Times New Roman" w:hAnsi="Times New Roman" w:cs="Times New Roman"/>
          <w:sz w:val="24"/>
          <w:szCs w:val="20"/>
          <w:lang w:eastAsia="ru-RU"/>
        </w:rPr>
        <w:t>% (</w:t>
      </w:r>
      <w:r w:rsidR="007E6BC5" w:rsidRPr="007E6BC5">
        <w:rPr>
          <w:rFonts w:ascii="Times New Roman" w:eastAsia="Times New Roman" w:hAnsi="Times New Roman" w:cs="Times New Roman"/>
          <w:sz w:val="24"/>
          <w:szCs w:val="20"/>
          <w:lang w:eastAsia="ru-RU"/>
        </w:rPr>
        <w:t>57</w:t>
      </w:r>
      <w:r w:rsidRPr="007E6BC5">
        <w:rPr>
          <w:rFonts w:ascii="Times New Roman" w:eastAsia="Times New Roman" w:hAnsi="Times New Roman" w:cs="Times New Roman"/>
          <w:sz w:val="24"/>
          <w:szCs w:val="20"/>
          <w:lang w:eastAsia="ru-RU"/>
        </w:rPr>
        <w:t>%).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целом по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корпусу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качество успеваемости повысилось на </w:t>
      </w:r>
      <w:r w:rsidR="00B031E7" w:rsidRPr="00B031E7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B031E7">
        <w:rPr>
          <w:rFonts w:ascii="Times New Roman" w:eastAsia="Times New Roman" w:hAnsi="Times New Roman" w:cs="Times New Roman"/>
          <w:sz w:val="24"/>
          <w:szCs w:val="20"/>
          <w:lang w:eastAsia="ru-RU"/>
        </w:rPr>
        <w:t>% (</w:t>
      </w:r>
      <w:r w:rsidR="00B031E7" w:rsidRPr="00B031E7">
        <w:rPr>
          <w:rFonts w:ascii="Times New Roman" w:eastAsia="Times New Roman" w:hAnsi="Times New Roman" w:cs="Times New Roman"/>
          <w:sz w:val="24"/>
          <w:szCs w:val="20"/>
          <w:lang w:eastAsia="ru-RU"/>
        </w:rPr>
        <w:t>55</w:t>
      </w:r>
      <w:r w:rsidRPr="00B031E7">
        <w:rPr>
          <w:rFonts w:ascii="Times New Roman" w:eastAsia="Times New Roman" w:hAnsi="Times New Roman" w:cs="Times New Roman"/>
          <w:sz w:val="24"/>
          <w:szCs w:val="20"/>
          <w:lang w:eastAsia="ru-RU"/>
        </w:rPr>
        <w:t>%).</w:t>
      </w:r>
    </w:p>
    <w:p w:rsidR="0056679B" w:rsidRPr="0056679B" w:rsidRDefault="0056679B" w:rsidP="0056679B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Значимой частью мониторинга качества подготовки обучающихся является проведение государственной итог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овой аттестации (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ГИА) выпускников 9, 11 классов. Так, в 201</w:t>
      </w:r>
      <w:r w:rsid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ГИА осуществлялась в установленные сроки в соответствии с нормативно-правовыми документами всех уровней (федерального, регионального и др.). В ГИА участвовало </w:t>
      </w:r>
      <w:r w:rsidR="007E6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36 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выпускник</w:t>
      </w:r>
      <w:r w:rsidR="007E6BC5"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9 класса и </w:t>
      </w:r>
      <w:r w:rsidR="007E6BC5">
        <w:rPr>
          <w:rFonts w:ascii="Times New Roman" w:eastAsia="Times New Roman" w:hAnsi="Times New Roman" w:cs="Times New Roman"/>
          <w:sz w:val="24"/>
          <w:szCs w:val="20"/>
          <w:lang w:eastAsia="ru-RU"/>
        </w:rPr>
        <w:t>39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выпускников 11 класса. </w:t>
      </w:r>
    </w:p>
    <w:p w:rsidR="0056679B" w:rsidRPr="0056679B" w:rsidRDefault="0056679B" w:rsidP="0056679B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итогам ГИА </w:t>
      </w:r>
      <w:proofErr w:type="gramStart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обучающихся</w:t>
      </w:r>
      <w:proofErr w:type="gramEnd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9 класса качество подготовки составило </w:t>
      </w:r>
      <w:r w:rsidR="007B3E40">
        <w:rPr>
          <w:rFonts w:ascii="Times New Roman" w:eastAsia="Times New Roman" w:hAnsi="Times New Roman" w:cs="Times New Roman"/>
          <w:sz w:val="24"/>
          <w:szCs w:val="20"/>
          <w:lang w:eastAsia="ru-RU"/>
        </w:rPr>
        <w:t>62,7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%, средний балл – 3,</w:t>
      </w:r>
      <w:r w:rsidR="00435DF2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Основную школу окончили на «хорошо» и «отлично» </w:t>
      </w:r>
      <w:r w:rsidR="007E6BC5">
        <w:rPr>
          <w:rFonts w:ascii="Times New Roman" w:eastAsia="Times New Roman" w:hAnsi="Times New Roman" w:cs="Times New Roman"/>
          <w:sz w:val="24"/>
          <w:szCs w:val="20"/>
          <w:lang w:eastAsia="ru-RU"/>
        </w:rPr>
        <w:t>21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выпускник (</w:t>
      </w:r>
      <w:r w:rsidR="007E6BC5">
        <w:rPr>
          <w:rFonts w:ascii="Times New Roman" w:eastAsia="Times New Roman" w:hAnsi="Times New Roman" w:cs="Times New Roman"/>
          <w:sz w:val="24"/>
          <w:szCs w:val="20"/>
          <w:lang w:eastAsia="ru-RU"/>
        </w:rPr>
        <w:t>58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,3 % в общей численности выпускников 9 класса). В результате средняя оценка по школе составила: математика – 3,6, русский язык – 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3,7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география – 3,7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, химия – 4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,5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физика – 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3,3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, история – 4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,2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обществознание – 3,6, английский язык – 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информатика и ИКТ – 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3,6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DE6AB3" w:rsidRDefault="0056679B" w:rsidP="0056679B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Результаты итоговой аттестации обучающихся 11-х классов показали достаточно высокий уровень их подготовки. </w:t>
      </w:r>
      <w:proofErr w:type="gramStart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математике профильного уровня средний тестовый балл составил 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,7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баллов (наивысший балл – 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50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наименьший – 1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по информатике средний тестовый балл – 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50,8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балла (наивысший балл – 5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наименьший – 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34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по физике средний тестовый балл – 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45 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(наивысший балл – 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52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наименьший – 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38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по русскому языку средний тестовый балл – 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60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(наивысший балл – 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91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наименьший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36), по истории средний тестовый балл – 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52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(наивысший балл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77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наименьший</w:t>
      </w:r>
      <w:proofErr w:type="gramEnd"/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по обществознанию средний тестовый балл – 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46,35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(наивысший балл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наименьший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30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по химии тестовый балл – 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7, что выше, чем по муниципалитету на 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балл. </w:t>
      </w:r>
      <w:r w:rsid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>Один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выпускник не преодолел порог по математике </w:t>
      </w:r>
      <w:r w:rsid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>базов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 уровня</w:t>
      </w:r>
      <w:r w:rsid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 июне был призван в ряды вооруженных сил по достижению совершеннолетия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. Средний тестовый балл ГИА составил – 5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2 балла.</w:t>
      </w:r>
    </w:p>
    <w:p w:rsidR="00F7089B" w:rsidRDefault="00F7089B" w:rsidP="00F7089B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собые достижения </w:t>
      </w:r>
      <w:proofErr w:type="gramStart"/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обучающихся</w:t>
      </w:r>
      <w:proofErr w:type="gramEnd"/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>ыпускни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11 класса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Плотников Иван</w:t>
      </w:r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получил оценку «отлично» по всем общеобразовательным предметам учебного плана, изучавшимся на уровне среднего общего образования, набрал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91</w:t>
      </w:r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балл на ЕГЭ по русскому языку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удостоен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>золотой медали «За особые достижения в учении» федерального достоинства.</w:t>
      </w:r>
    </w:p>
    <w:p w:rsidR="00F7089B" w:rsidRPr="00F7089B" w:rsidRDefault="00F7089B" w:rsidP="00F7089B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>Анализ результатов итоговой аттестации говорит о соответствии уровня знаний выпускников 9 и 11 классов требованиям государственных образовательных стандартов, а также о необходимости учета в 201</w:t>
      </w:r>
      <w:r w:rsidR="00D31CB0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при подготовке к итоговой аттестации </w:t>
      </w:r>
      <w:r w:rsidR="00D31CB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проблемны</w:t>
      </w:r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 моментов: </w:t>
      </w:r>
    </w:p>
    <w:p w:rsidR="00F7089B" w:rsidRPr="00F7089B" w:rsidRDefault="00F7089B" w:rsidP="00F7089B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рассмотрение результатов ГИА выпускников 9 и 11 классов, проводимых контрольных срезов и путей ликвидации затруднений обучающихся на заседаниях школьных методических объединений;  </w:t>
      </w:r>
    </w:p>
    <w:p w:rsidR="00F7089B" w:rsidRPr="00F7089B" w:rsidRDefault="00F7089B" w:rsidP="00F7089B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разработка плана устранения недостатков подготовки к государственной итоговой аттестации в 201</w:t>
      </w:r>
      <w:r w:rsidR="00D31CB0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и обеспечение его выполнения в течение года; </w:t>
      </w:r>
    </w:p>
    <w:p w:rsidR="00F7089B" w:rsidRDefault="00F7089B" w:rsidP="00F7089B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включение работы с </w:t>
      </w:r>
      <w:proofErr w:type="gramStart"/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>одаренными</w:t>
      </w:r>
      <w:proofErr w:type="gramEnd"/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слабоуспевающими обучающимися в план работы школьных методических объединений.</w:t>
      </w:r>
    </w:p>
    <w:p w:rsidR="00584F96" w:rsidRDefault="00584F96" w:rsidP="00584F9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F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Наблюдается положительная динамика в качестве подготовки </w:t>
      </w:r>
      <w:proofErr w:type="gramStart"/>
      <w:r w:rsidRPr="00584F96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обучающихся</w:t>
      </w:r>
      <w:proofErr w:type="gramEnd"/>
      <w:r w:rsidRPr="00584F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олимпиадам и конкурсам различного уровня.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2018 году в региональный этап Всероссийской олимпиады школьников по физкультуре вышли 5 обучающихся, по ОБЖ – один обучающийся, ставший в прошлом учебном году призером регионального этапа.</w:t>
      </w:r>
    </w:p>
    <w:p w:rsidR="00584F96" w:rsidRPr="00584F96" w:rsidRDefault="00584F96" w:rsidP="00584F9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F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результативности участия обучающихся школы (количество победителей, призеров и лауреатов) в образовательных событиях регионального, всероссийского, международного уровней выявлено увеличение участников на </w:t>
      </w:r>
      <w:r w:rsidR="00C9724A" w:rsidRPr="00C9724A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C9724A">
        <w:rPr>
          <w:rFonts w:ascii="Times New Roman" w:eastAsia="Times New Roman" w:hAnsi="Times New Roman" w:cs="Times New Roman"/>
          <w:sz w:val="24"/>
          <w:szCs w:val="20"/>
          <w:lang w:eastAsia="ru-RU"/>
        </w:rPr>
        <w:t>% (</w:t>
      </w:r>
      <w:r w:rsidR="00C9724A" w:rsidRPr="00C9724A">
        <w:rPr>
          <w:rFonts w:ascii="Times New Roman" w:eastAsia="Times New Roman" w:hAnsi="Times New Roman" w:cs="Times New Roman"/>
          <w:sz w:val="24"/>
          <w:szCs w:val="20"/>
          <w:lang w:eastAsia="ru-RU"/>
        </w:rPr>
        <w:t>57</w:t>
      </w:r>
      <w:r w:rsidRPr="00C9724A">
        <w:rPr>
          <w:rFonts w:ascii="Times New Roman" w:eastAsia="Times New Roman" w:hAnsi="Times New Roman" w:cs="Times New Roman"/>
          <w:sz w:val="24"/>
          <w:szCs w:val="20"/>
          <w:lang w:eastAsia="ru-RU"/>
        </w:rPr>
        <w:t>%</w:t>
      </w:r>
      <w:r w:rsidRPr="00584F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количества обучающихся). </w:t>
      </w:r>
    </w:p>
    <w:p w:rsidR="00584F96" w:rsidRDefault="00584F96" w:rsidP="00584F9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F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Анализ содержания и качества подготовки </w:t>
      </w:r>
      <w:proofErr w:type="gramStart"/>
      <w:r w:rsidRPr="00584F96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обучающихся</w:t>
      </w:r>
      <w:proofErr w:type="gramEnd"/>
      <w:r w:rsidRPr="00584F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свидетельствует об эффективной организационно-методической и педагогической деятельности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кадетского корпуса</w:t>
      </w:r>
      <w:r w:rsidRPr="00584F9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1518E" w:rsidRDefault="00F1518E" w:rsidP="00106931">
      <w:pPr>
        <w:pStyle w:val="2"/>
        <w:rPr>
          <w:rFonts w:eastAsia="Times New Roman"/>
          <w:lang w:eastAsia="ru-RU"/>
        </w:rPr>
      </w:pPr>
      <w:bookmarkStart w:id="5" w:name="_Toc6417723"/>
      <w:r w:rsidRPr="00F1518E">
        <w:rPr>
          <w:rFonts w:eastAsia="Times New Roman"/>
          <w:lang w:eastAsia="ru-RU"/>
        </w:rPr>
        <w:t>1.4. Организация учебного процесса</w:t>
      </w:r>
      <w:bookmarkEnd w:id="5"/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Содержание образования в корпусе определяется образовательной программой, разработанной и реализуемой самостоятельно на основе государственных образовательных стандартов. Для решения главных задач, заложенных в образовательной программе Корпуса, созданы следующие условия: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составлен учебный план, позволяющий заложить фундаментзнаний по основным дисциплинам, обеспечить уровень, соответствующий образовательному стандарту, дающий возможность для успешного продолжения образования;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составлен учебный план в соответствии с ФГОС ООО для 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-8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-х классов;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составлен план методической работы, планы школьных методических объединений;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составлен план воспитательной работы корпуса, планы воспитательной работы по каждому классу;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составлен план организации </w:t>
      </w:r>
      <w:proofErr w:type="spellStart"/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внутришкольного</w:t>
      </w:r>
      <w:proofErr w:type="spellEnd"/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контроля;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составлен план Педагогических советов и Административных совещаний;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составлен план по работе с одаренными детьми.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Благодаря эффективным организационным мероприятиям в школе созданы оптимальные условия для выполнения общеобразовательных программ и учебных планов. Учреждение рассчитано на 180 </w:t>
      </w:r>
      <w:proofErr w:type="gramStart"/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обучающихся</w:t>
      </w:r>
      <w:proofErr w:type="gramEnd"/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круглосуточным пребыванием и работает по шестидневной неделе. Начало занятий – в 9.00. Реализуются следующие уровни общего образования: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1) основное общее образование;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2) среднее общее образование.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Сроки получения образования устанавливаются Федеральными государственными образовательными стандартами:</w:t>
      </w:r>
    </w:p>
    <w:p w:rsidR="00C2230C" w:rsidRPr="00C2230C" w:rsidRDefault="00C2230C" w:rsidP="00C2230C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основное общее образование - 5 лет;</w:t>
      </w:r>
    </w:p>
    <w:p w:rsidR="00C2230C" w:rsidRPr="00C2230C" w:rsidRDefault="00C2230C" w:rsidP="00C2230C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среднее общее образование - 2 года.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Продолжительность учебного года составляет 34 учебные недели, без учета государственной (итоговой) аттестации в 9, 11 класса. Продолжительность каникул в течение учебного года не менее 30 календарных дней, летом – не менее 8 недель. 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9-х и 11-х классах продолжительность аттестационного периода и летних каникул определяется с учетом прохождения </w:t>
      </w:r>
      <w:proofErr w:type="gramStart"/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обучающимися</w:t>
      </w:r>
      <w:proofErr w:type="gramEnd"/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государственной итоговой аттестации. Продолжительность учебной недели для обучающихся 7-11 классов составляет 6 дней. Учебный год в 7-9 </w:t>
      </w:r>
      <w:proofErr w:type="spellStart"/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кл</w:t>
      </w:r>
      <w:proofErr w:type="spellEnd"/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делится на четыре четверти, в 10-11 </w:t>
      </w:r>
      <w:proofErr w:type="spellStart"/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кл</w:t>
      </w:r>
      <w:proofErr w:type="spellEnd"/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– на два полугодия. Корпус организует образовательный процесс в одну смену с 09.00.  Недельная предельно допустимая нагрузка </w:t>
      </w:r>
      <w:proofErr w:type="gramStart"/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обучающихся</w:t>
      </w:r>
      <w:proofErr w:type="gramEnd"/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регламентируется учебным планом, утвержденным приказом директора корпуса.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СанПин</w:t>
      </w:r>
      <w:proofErr w:type="spellEnd"/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2.4.2.2821-10». Продолжительность академического часа составляет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 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минут. Продолжительность перемен между уроками составляет не менее 10 минут, большой перемены </w:t>
      </w:r>
      <w:r w:rsidR="00B21448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B214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минут. Для обеспечения удовлетворения запросов детей с особыми образовательными потребностями в корпусе организуются занятия внеурочной деятельности, факультативные занятия, элективные курсы, занятия в объединениях дополнительного образования. Между началом факультативных занятий и последним уроком - перерыв продолжительностью не менее 45 минут. Занятия дополнительного образования заканчиваются не позднее 20.00 часов. 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В учреждении гарантируется получение образования на государственном языке Российской Федерации – русском языке.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Преподавание и изучение государственного языка РФ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приеме в школу все документы представляются на русском языке или вместе с заверенным в установленном порядке переводом на русский язык.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Вся документация в школе ведется на русском языке. 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Порядок приема и отчисления учащихся регламентируется Законом РФ «Об образовании», Законом Томской области «Об образовании в Томской области» и Уставом ОГБОУ КШИ «Северский кадетский корпус». Личные дела учащихся сформированы и хранятся в соответствии с требованиями. Изучение структуры движения обучающихся показало, что выбытие происходит по заявлению родителей и фиксируется в книге приказов. Приказы оформляются с обоснованием, на всех выбывших имеются подтверждения.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Отличительной особенностью вариативной части учебного плана ОГБОУ КШИ «Северский кадетский корпус» является изучение следующих предметов: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Основы военной службы: 7-8 классы по 1 часу в неделю. В ходе изучения предмета кадеты знакомятся со строевой, огневой, медицинской, тактической подготовкой, приобретают военно-прикладные умения, знакомятся с правовыми аспектами военной службы.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Хореография: 7-9 классы по 0,5 часа в неделю. Изучение данной дисциплины позволяет не только познакомить кадет с историей танца, но и развить пластику движений, привить вкус к классическим и бальным танцам.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История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вооруженных сил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классы по 0,5 часа в неделю. Знакомство с развитием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вооруженных сил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России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мире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Программе развития ОГБОУ КШИ «Северский кадетский корпус» с учётом специфики учебного заведения, а также запросов кадет и их родителей на уровне среднего общего образования функционирует три класса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обучение в которых осуществляется в рамках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социально-экономическ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ого,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физико-математическ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огои 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оборонно-спортивного профил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ей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2230C" w:rsidRDefault="00C2230C" w:rsidP="00106931">
      <w:pPr>
        <w:pStyle w:val="2"/>
        <w:rPr>
          <w:rFonts w:eastAsia="Times New Roman"/>
          <w:lang w:eastAsia="ru-RU"/>
        </w:rPr>
      </w:pPr>
      <w:bookmarkStart w:id="6" w:name="_Toc6417724"/>
      <w:r w:rsidRPr="00C2230C">
        <w:rPr>
          <w:rFonts w:eastAsia="Times New Roman"/>
          <w:lang w:eastAsia="ru-RU"/>
        </w:rPr>
        <w:t xml:space="preserve">1.5. </w:t>
      </w:r>
      <w:proofErr w:type="spellStart"/>
      <w:r w:rsidRPr="00C2230C">
        <w:rPr>
          <w:rFonts w:eastAsia="Times New Roman"/>
          <w:lang w:eastAsia="ru-RU"/>
        </w:rPr>
        <w:t>Востребованность</w:t>
      </w:r>
      <w:proofErr w:type="spellEnd"/>
      <w:r w:rsidRPr="00C2230C">
        <w:rPr>
          <w:rFonts w:eastAsia="Times New Roman"/>
          <w:lang w:eastAsia="ru-RU"/>
        </w:rPr>
        <w:t xml:space="preserve"> выпускников</w:t>
      </w:r>
      <w:bookmarkEnd w:id="6"/>
    </w:p>
    <w:p w:rsidR="00106931" w:rsidRDefault="00106931" w:rsidP="00C2230C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Одной из задач, которые ставит перед собой коллектив кадетского корпуса – это увеличение количества выпускников, поступающих в высшие и средние военные заведения. </w:t>
      </w:r>
      <w:r>
        <w:rPr>
          <w:rFonts w:ascii="Times New Roman CYR" w:hAnsi="Times New Roman CYR" w:cs="Times New Roman CYR"/>
          <w:bCs/>
          <w:sz w:val="24"/>
          <w:szCs w:val="24"/>
        </w:rPr>
        <w:t>По поступлению выпускников наблюдается явная положительная динамика: в 2016 году в ВУЗы поступили лишь 4 выпускника (21%), в 2017 году в Вузы поступили 5 выпускников (35,7%), причем трое из них – в военные, в 2018 году в Вузы поступили 11 выпускников (28%), в силовые структуры на среднее специальное 7 выпускников (18%).</w:t>
      </w:r>
    </w:p>
    <w:tbl>
      <w:tblPr>
        <w:tblStyle w:val="a8"/>
        <w:tblW w:w="9747" w:type="dxa"/>
        <w:tblLook w:val="04A0"/>
      </w:tblPr>
      <w:tblGrid>
        <w:gridCol w:w="2943"/>
        <w:gridCol w:w="1701"/>
        <w:gridCol w:w="1701"/>
        <w:gridCol w:w="1560"/>
        <w:gridCol w:w="1842"/>
      </w:tblGrid>
      <w:tr w:rsidR="00106931" w:rsidRPr="00106931" w:rsidTr="004426BD">
        <w:tc>
          <w:tcPr>
            <w:tcW w:w="2943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06931" w:rsidRPr="00106931" w:rsidRDefault="00106931" w:rsidP="004426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b/>
                <w:sz w:val="24"/>
                <w:szCs w:val="28"/>
              </w:rPr>
              <w:t>2015г</w:t>
            </w:r>
          </w:p>
        </w:tc>
        <w:tc>
          <w:tcPr>
            <w:tcW w:w="1701" w:type="dxa"/>
          </w:tcPr>
          <w:p w:rsidR="00106931" w:rsidRPr="00106931" w:rsidRDefault="00106931" w:rsidP="004426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b/>
                <w:sz w:val="24"/>
                <w:szCs w:val="28"/>
              </w:rPr>
              <w:t>2016г</w:t>
            </w:r>
          </w:p>
        </w:tc>
        <w:tc>
          <w:tcPr>
            <w:tcW w:w="1560" w:type="dxa"/>
          </w:tcPr>
          <w:p w:rsidR="00106931" w:rsidRPr="00106931" w:rsidRDefault="00106931" w:rsidP="004426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b/>
                <w:sz w:val="24"/>
                <w:szCs w:val="28"/>
              </w:rPr>
              <w:t>2017г</w:t>
            </w:r>
          </w:p>
        </w:tc>
        <w:tc>
          <w:tcPr>
            <w:tcW w:w="1842" w:type="dxa"/>
          </w:tcPr>
          <w:p w:rsidR="00106931" w:rsidRPr="00106931" w:rsidRDefault="00106931" w:rsidP="004426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b/>
                <w:sz w:val="24"/>
                <w:szCs w:val="28"/>
              </w:rPr>
              <w:t>2018г</w:t>
            </w:r>
          </w:p>
        </w:tc>
      </w:tr>
      <w:tr w:rsidR="00106931" w:rsidRPr="00106931" w:rsidTr="004426BD">
        <w:tc>
          <w:tcPr>
            <w:tcW w:w="2943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ВУЗы (силовые структуры)</w:t>
            </w:r>
          </w:p>
        </w:tc>
        <w:tc>
          <w:tcPr>
            <w:tcW w:w="1701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1 (3%)</w:t>
            </w:r>
          </w:p>
        </w:tc>
        <w:tc>
          <w:tcPr>
            <w:tcW w:w="1701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3 (21%)</w:t>
            </w:r>
          </w:p>
        </w:tc>
        <w:tc>
          <w:tcPr>
            <w:tcW w:w="1842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2ч. (5%)</w:t>
            </w:r>
          </w:p>
        </w:tc>
      </w:tr>
      <w:tr w:rsidR="00106931" w:rsidRPr="00106931" w:rsidTr="004426BD">
        <w:tc>
          <w:tcPr>
            <w:tcW w:w="2943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ВУЗы (гражданские)</w:t>
            </w:r>
          </w:p>
        </w:tc>
        <w:tc>
          <w:tcPr>
            <w:tcW w:w="1701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5 (13,5%)</w:t>
            </w:r>
          </w:p>
        </w:tc>
        <w:tc>
          <w:tcPr>
            <w:tcW w:w="1701" w:type="dxa"/>
          </w:tcPr>
          <w:p w:rsidR="00106931" w:rsidRPr="00106931" w:rsidRDefault="00106931" w:rsidP="004426BD">
            <w:pPr>
              <w:tabs>
                <w:tab w:val="center" w:pos="74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4 (21%)</w:t>
            </w: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60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2 (14%)</w:t>
            </w:r>
          </w:p>
        </w:tc>
        <w:tc>
          <w:tcPr>
            <w:tcW w:w="1842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9ч. (23%)</w:t>
            </w:r>
          </w:p>
        </w:tc>
      </w:tr>
      <w:tr w:rsidR="00106931" w:rsidRPr="00106931" w:rsidTr="004426BD">
        <w:tc>
          <w:tcPr>
            <w:tcW w:w="2943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Среднее специальное (</w:t>
            </w:r>
            <w:proofErr w:type="gramStart"/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силовые</w:t>
            </w:r>
            <w:proofErr w:type="gramEnd"/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6 (16%)</w:t>
            </w:r>
          </w:p>
        </w:tc>
        <w:tc>
          <w:tcPr>
            <w:tcW w:w="1701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2 (10,5%)</w:t>
            </w:r>
          </w:p>
        </w:tc>
        <w:tc>
          <w:tcPr>
            <w:tcW w:w="1560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</w:p>
        </w:tc>
        <w:tc>
          <w:tcPr>
            <w:tcW w:w="1842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7ч. (18%)</w:t>
            </w:r>
          </w:p>
        </w:tc>
      </w:tr>
      <w:tr w:rsidR="00106931" w:rsidRPr="00106931" w:rsidTr="004426BD">
        <w:tc>
          <w:tcPr>
            <w:tcW w:w="2943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Среднее специальное</w:t>
            </w:r>
          </w:p>
        </w:tc>
        <w:tc>
          <w:tcPr>
            <w:tcW w:w="1701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13 (35%)</w:t>
            </w:r>
          </w:p>
        </w:tc>
        <w:tc>
          <w:tcPr>
            <w:tcW w:w="1701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8 (42%)</w:t>
            </w:r>
          </w:p>
        </w:tc>
        <w:tc>
          <w:tcPr>
            <w:tcW w:w="1560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5 (35,5%)</w:t>
            </w:r>
          </w:p>
        </w:tc>
        <w:tc>
          <w:tcPr>
            <w:tcW w:w="1842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12ч. (31%)</w:t>
            </w:r>
          </w:p>
        </w:tc>
      </w:tr>
      <w:tr w:rsidR="00106931" w:rsidRPr="00106931" w:rsidTr="004426BD">
        <w:tc>
          <w:tcPr>
            <w:tcW w:w="2943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Армия</w:t>
            </w:r>
          </w:p>
        </w:tc>
        <w:tc>
          <w:tcPr>
            <w:tcW w:w="1701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10 (27%)</w:t>
            </w:r>
          </w:p>
        </w:tc>
        <w:tc>
          <w:tcPr>
            <w:tcW w:w="1701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5 (26%)</w:t>
            </w:r>
          </w:p>
        </w:tc>
        <w:tc>
          <w:tcPr>
            <w:tcW w:w="1560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4 (28,5%)</w:t>
            </w:r>
          </w:p>
        </w:tc>
        <w:tc>
          <w:tcPr>
            <w:tcW w:w="1842" w:type="dxa"/>
          </w:tcPr>
          <w:p w:rsidR="00106931" w:rsidRPr="00106931" w:rsidRDefault="00106931" w:rsidP="00442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9ч. (23%)</w:t>
            </w:r>
          </w:p>
        </w:tc>
      </w:tr>
    </w:tbl>
    <w:p w:rsidR="00106931" w:rsidRPr="00A46E66" w:rsidRDefault="00106931" w:rsidP="001069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230C" w:rsidRDefault="00C2230C" w:rsidP="00106931">
      <w:pPr>
        <w:pStyle w:val="2"/>
        <w:rPr>
          <w:rFonts w:eastAsia="Times New Roman"/>
          <w:lang w:eastAsia="ru-RU"/>
        </w:rPr>
      </w:pPr>
      <w:bookmarkStart w:id="7" w:name="_Toc6417725"/>
      <w:r w:rsidRPr="00C2230C">
        <w:rPr>
          <w:rFonts w:eastAsia="Times New Roman"/>
          <w:lang w:eastAsia="ru-RU"/>
        </w:rPr>
        <w:t>1.6. Кадровое обеспечение</w:t>
      </w:r>
      <w:bookmarkEnd w:id="7"/>
    </w:p>
    <w:p w:rsidR="00244277" w:rsidRPr="00244277" w:rsidRDefault="00244277" w:rsidP="00244277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Выполнение задач, стоящих перед современной школой, невозможно без качественного кадрового обеспечения, так как это является ключевой предпосылкой успешности образовательного процесса.</w:t>
      </w:r>
    </w:p>
    <w:p w:rsidR="00244277" w:rsidRPr="00244277" w:rsidRDefault="00244277" w:rsidP="00244277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2017-2018 учебном году наше образовательное учреждение было на 100% укомплектовано кадрами. На текущий момент 91 сотрудник, из них 84 сотрудника трудоустроены в учреждении как по основному месту работы, и 7 сотрудников трудоустроены в качестве внешних совместителей, 2 сотрудника находятся в декретном отпуске по уходу за ребенком. За период с 2017 г. по 2018 г. в учреждение было трудоустроено 19 сотрудников, и 7 сотрудников были уволены. </w:t>
      </w:r>
    </w:p>
    <w:p w:rsidR="00244277" w:rsidRPr="00244277" w:rsidRDefault="00244277" w:rsidP="00244277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2017-2018 </w:t>
      </w:r>
      <w:proofErr w:type="spellStart"/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уч</w:t>
      </w:r>
      <w:proofErr w:type="gramStart"/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.г</w:t>
      </w:r>
      <w:proofErr w:type="gramEnd"/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оду</w:t>
      </w:r>
      <w:proofErr w:type="spellEnd"/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работало 48 педагогических работников  (с совместителями):</w:t>
      </w:r>
    </w:p>
    <w:p w:rsidR="00244277" w:rsidRPr="00244277" w:rsidRDefault="00244277" w:rsidP="00244277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Учителей- 18</w:t>
      </w:r>
    </w:p>
    <w:p w:rsidR="00244277" w:rsidRPr="00244277" w:rsidRDefault="00244277" w:rsidP="00244277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Воспитателей- 15</w:t>
      </w:r>
    </w:p>
    <w:p w:rsidR="00244277" w:rsidRPr="00244277" w:rsidRDefault="00244277" w:rsidP="00244277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Педагогов доп</w:t>
      </w:r>
      <w:proofErr w:type="gramStart"/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.о</w:t>
      </w:r>
      <w:proofErr w:type="gramEnd"/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бразования- 10</w:t>
      </w:r>
    </w:p>
    <w:p w:rsidR="00244277" w:rsidRPr="00244277" w:rsidRDefault="00244277" w:rsidP="00244277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Высшее образование имеют - 40 чел(83%)</w:t>
      </w:r>
    </w:p>
    <w:p w:rsidR="00244277" w:rsidRPr="00244277" w:rsidRDefault="00244277" w:rsidP="00244277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Среднеспециальное</w:t>
      </w:r>
      <w:proofErr w:type="spellEnd"/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- 10 чел (17%)</w:t>
      </w:r>
    </w:p>
    <w:p w:rsidR="00244277" w:rsidRPr="00244277" w:rsidRDefault="00244277" w:rsidP="00244277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За текущий год 16 сотрудников прошли курсы повышения квалификации, 4 сотрудникам была установлена высшая квалификационная категория сроком на 5 лет.</w:t>
      </w:r>
    </w:p>
    <w:p w:rsidR="00244277" w:rsidRPr="00244277" w:rsidRDefault="00244277" w:rsidP="00244277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58% педагогов корпуса аттестованы на категорию, 9 человек (24%) аттестованы на соответствие занимаемой должности, остальные 8 человек (21%) работают в корпусе меньше двух лет по занимаемой должности. </w:t>
      </w:r>
    </w:p>
    <w:p w:rsidR="00244277" w:rsidRPr="00244277" w:rsidRDefault="00244277" w:rsidP="00244277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Учителя, имеющие категорию, составляют 57%, воспитатели – 53%, педагоги доп. образования – 60%, вспомогательный учебный персонал – 50%.</w:t>
      </w:r>
    </w:p>
    <w:p w:rsidR="00244277" w:rsidRDefault="00244277" w:rsidP="00244277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Анализ кадрового состава,</w:t>
      </w: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систематичная работа по развитию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профессионализма педагогов</w:t>
      </w: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говорит о его высоком потенциале, наличии опытных и высококвалифицированных учителей, обеспечивающих реализацию образовательных программ начального общего, основного общего и среднего общего образования на достаточно высоком качественном уровне.</w:t>
      </w:r>
    </w:p>
    <w:p w:rsidR="00C2230C" w:rsidRDefault="00C2230C" w:rsidP="00106931">
      <w:pPr>
        <w:pStyle w:val="2"/>
        <w:rPr>
          <w:rFonts w:eastAsia="Times New Roman"/>
          <w:lang w:eastAsia="ru-RU"/>
        </w:rPr>
      </w:pPr>
      <w:bookmarkStart w:id="8" w:name="_Toc6417726"/>
      <w:r w:rsidRPr="00C2230C">
        <w:rPr>
          <w:rFonts w:eastAsia="Times New Roman"/>
          <w:lang w:eastAsia="ru-RU"/>
        </w:rPr>
        <w:t>1.7. Учебно-методическое обеспечение</w:t>
      </w:r>
      <w:bookmarkEnd w:id="8"/>
    </w:p>
    <w:p w:rsidR="00244277" w:rsidRPr="00244277" w:rsidRDefault="00244277" w:rsidP="002F19D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277">
        <w:rPr>
          <w:rFonts w:ascii="Times New Roman" w:hAnsi="Times New Roman" w:cs="Times New Roman"/>
          <w:bCs/>
          <w:sz w:val="24"/>
          <w:szCs w:val="24"/>
        </w:rPr>
        <w:t xml:space="preserve">Педагогический коллектив Северского кадетского корпуса продолжает работать над реализацией методической темы </w:t>
      </w:r>
      <w:r w:rsidRPr="00244277">
        <w:rPr>
          <w:rFonts w:ascii="Times New Roman" w:hAnsi="Times New Roman" w:cs="Times New Roman"/>
          <w:b/>
          <w:i/>
          <w:sz w:val="24"/>
          <w:szCs w:val="24"/>
        </w:rPr>
        <w:t>«Формирование методологической культуры педагогов как средство повышения качества образования и условие интеллектуального, творческого, нравственного и гражданско-патриотического развития кадет»</w:t>
      </w:r>
      <w:proofErr w:type="gramStart"/>
      <w:r w:rsidRPr="0024427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4427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44277">
        <w:rPr>
          <w:rFonts w:ascii="Times New Roman" w:hAnsi="Times New Roman" w:cs="Times New Roman"/>
          <w:sz w:val="24"/>
          <w:szCs w:val="24"/>
        </w:rPr>
        <w:t>елевая установка, продолжающая методическую работу прошлого учебного года: развитие личности педагога, совершенствование его профессионального мастерства, оказание помощи педагогам в улучшении организации обучения и воспитания кадет.</w:t>
      </w:r>
      <w:r w:rsidR="00B21448">
        <w:rPr>
          <w:rFonts w:ascii="Times New Roman" w:hAnsi="Times New Roman" w:cs="Times New Roman"/>
          <w:sz w:val="24"/>
          <w:szCs w:val="24"/>
        </w:rPr>
        <w:t xml:space="preserve"> </w:t>
      </w:r>
      <w:r w:rsidRPr="00244277">
        <w:rPr>
          <w:rFonts w:ascii="Times New Roman" w:hAnsi="Times New Roman" w:cs="Times New Roman"/>
          <w:sz w:val="24"/>
          <w:szCs w:val="24"/>
        </w:rPr>
        <w:t xml:space="preserve">Эта цель реализуется посредством решения следующих задач: </w:t>
      </w:r>
    </w:p>
    <w:p w:rsidR="00244277" w:rsidRPr="00244277" w:rsidRDefault="00244277" w:rsidP="002F19D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277">
        <w:rPr>
          <w:rFonts w:ascii="Times New Roman" w:hAnsi="Times New Roman" w:cs="Times New Roman"/>
          <w:i/>
          <w:sz w:val="24"/>
          <w:szCs w:val="24"/>
        </w:rPr>
        <w:t>-создание условий для удовлетворения информационных, учебно-методических, организационно-педагогических и образовательных потребностей педагогических работников корпуса;</w:t>
      </w:r>
    </w:p>
    <w:p w:rsidR="00244277" w:rsidRPr="00244277" w:rsidRDefault="00244277" w:rsidP="002F19D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277">
        <w:rPr>
          <w:rFonts w:ascii="Times New Roman" w:hAnsi="Times New Roman" w:cs="Times New Roman"/>
          <w:i/>
          <w:sz w:val="24"/>
          <w:szCs w:val="24"/>
        </w:rPr>
        <w:t>-содействие обновлению структуры и содержания образования, развитию образовательного учреждения, повышение квалификации и профессиональной компетентности педагогических работников;</w:t>
      </w:r>
    </w:p>
    <w:p w:rsidR="00244277" w:rsidRPr="00244277" w:rsidRDefault="00244277" w:rsidP="002F19D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277">
        <w:rPr>
          <w:rFonts w:ascii="Times New Roman" w:hAnsi="Times New Roman" w:cs="Times New Roman"/>
          <w:i/>
          <w:sz w:val="24"/>
          <w:szCs w:val="24"/>
        </w:rPr>
        <w:t>-развитие информационно-коммуникационного пространства, открытого и обновляющегося методического ресурса;</w:t>
      </w:r>
    </w:p>
    <w:p w:rsidR="00244277" w:rsidRPr="00244277" w:rsidRDefault="00244277" w:rsidP="002F19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277">
        <w:rPr>
          <w:rFonts w:ascii="Times New Roman" w:hAnsi="Times New Roman" w:cs="Times New Roman"/>
          <w:i/>
          <w:sz w:val="24"/>
          <w:szCs w:val="24"/>
        </w:rPr>
        <w:t xml:space="preserve">-содействие в выполнении целевых, федеральных, региональных и муниципальных программ. </w:t>
      </w:r>
    </w:p>
    <w:p w:rsidR="00244277" w:rsidRPr="00244277" w:rsidRDefault="00244277" w:rsidP="00244277">
      <w:pPr>
        <w:shd w:val="clear" w:color="auto" w:fill="FFFFFF"/>
        <w:tabs>
          <w:tab w:val="left" w:leader="underscore" w:pos="1606"/>
          <w:tab w:val="left" w:pos="3379"/>
          <w:tab w:val="left" w:leader="underscore" w:pos="5138"/>
        </w:tabs>
        <w:jc w:val="both"/>
        <w:rPr>
          <w:rFonts w:ascii="Times New Roman" w:hAnsi="Times New Roman" w:cs="Times New Roman"/>
          <w:b/>
          <w:color w:val="000000"/>
          <w:spacing w:val="-1"/>
          <w:sz w:val="24"/>
        </w:rPr>
      </w:pPr>
      <w:r w:rsidRPr="00244277">
        <w:rPr>
          <w:rFonts w:ascii="Times New Roman" w:hAnsi="Times New Roman" w:cs="Times New Roman"/>
          <w:b/>
          <w:color w:val="000000"/>
          <w:spacing w:val="-1"/>
          <w:sz w:val="24"/>
        </w:rPr>
        <w:t>Методическая работа осуществляется по следующим направлениям:</w:t>
      </w:r>
    </w:p>
    <w:p w:rsidR="00244277" w:rsidRPr="00244277" w:rsidRDefault="00244277" w:rsidP="00244277">
      <w:pPr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7"/>
          <w:sz w:val="24"/>
        </w:rPr>
      </w:pPr>
      <w:r w:rsidRPr="00244277">
        <w:rPr>
          <w:rFonts w:ascii="Times New Roman" w:hAnsi="Times New Roman" w:cs="Times New Roman"/>
          <w:color w:val="000000"/>
          <w:sz w:val="24"/>
        </w:rPr>
        <w:t>Организация работы школьных МО</w:t>
      </w:r>
      <w:r w:rsidRPr="00244277">
        <w:rPr>
          <w:rFonts w:ascii="Times New Roman" w:hAnsi="Times New Roman" w:cs="Times New Roman"/>
          <w:color w:val="000000"/>
          <w:spacing w:val="-1"/>
          <w:sz w:val="24"/>
        </w:rPr>
        <w:t>, рабочих групп, Методического совета, выстраивание структуры методической работы в СКК.</w:t>
      </w:r>
    </w:p>
    <w:p w:rsidR="00244277" w:rsidRPr="00244277" w:rsidRDefault="00244277" w:rsidP="00244277">
      <w:pPr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7"/>
          <w:sz w:val="24"/>
        </w:rPr>
      </w:pPr>
      <w:r w:rsidRPr="00244277">
        <w:rPr>
          <w:rFonts w:ascii="Times New Roman" w:hAnsi="Times New Roman" w:cs="Times New Roman"/>
          <w:color w:val="000000"/>
          <w:spacing w:val="-1"/>
          <w:sz w:val="24"/>
        </w:rPr>
        <w:t>Организация информационного сетевого методического пространства как средства систематизации и наполнения методического ресурса.</w:t>
      </w:r>
    </w:p>
    <w:p w:rsidR="00244277" w:rsidRPr="00244277" w:rsidRDefault="00244277" w:rsidP="00244277">
      <w:pPr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7"/>
          <w:sz w:val="24"/>
        </w:rPr>
      </w:pPr>
      <w:r w:rsidRPr="00244277">
        <w:rPr>
          <w:rFonts w:ascii="Times New Roman" w:hAnsi="Times New Roman" w:cs="Times New Roman"/>
          <w:color w:val="000000"/>
          <w:spacing w:val="3"/>
          <w:sz w:val="24"/>
        </w:rPr>
        <w:t>Изучение и апробация современных педагогических технологий как средство формирования профессиональной компетентности педагогов.</w:t>
      </w:r>
    </w:p>
    <w:p w:rsidR="00244277" w:rsidRPr="00244277" w:rsidRDefault="00244277" w:rsidP="00244277">
      <w:pPr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7"/>
          <w:sz w:val="24"/>
        </w:rPr>
      </w:pPr>
      <w:proofErr w:type="spellStart"/>
      <w:r w:rsidRPr="00244277">
        <w:rPr>
          <w:rFonts w:ascii="Times New Roman" w:hAnsi="Times New Roman" w:cs="Times New Roman"/>
          <w:color w:val="000000"/>
          <w:spacing w:val="3"/>
          <w:sz w:val="24"/>
        </w:rPr>
        <w:t>Внутришкольное</w:t>
      </w:r>
      <w:proofErr w:type="spellEnd"/>
      <w:r w:rsidRPr="00244277">
        <w:rPr>
          <w:rFonts w:ascii="Times New Roman" w:hAnsi="Times New Roman" w:cs="Times New Roman"/>
          <w:color w:val="000000"/>
          <w:spacing w:val="3"/>
          <w:sz w:val="24"/>
        </w:rPr>
        <w:t xml:space="preserve"> и внешкольное повышение квалификации педагогов.</w:t>
      </w:r>
    </w:p>
    <w:p w:rsidR="00244277" w:rsidRPr="00244277" w:rsidRDefault="00244277" w:rsidP="00244277">
      <w:pPr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7"/>
          <w:sz w:val="24"/>
        </w:rPr>
      </w:pPr>
      <w:r w:rsidRPr="00244277">
        <w:rPr>
          <w:rFonts w:ascii="Times New Roman" w:hAnsi="Times New Roman" w:cs="Times New Roman"/>
          <w:color w:val="000000"/>
          <w:spacing w:val="1"/>
          <w:sz w:val="24"/>
        </w:rPr>
        <w:t>Выявление и презентация положительно</w:t>
      </w:r>
      <w:r w:rsidRPr="00244277">
        <w:rPr>
          <w:rFonts w:ascii="Times New Roman" w:hAnsi="Times New Roman" w:cs="Times New Roman"/>
          <w:color w:val="000000"/>
          <w:spacing w:val="1"/>
          <w:sz w:val="24"/>
        </w:rPr>
        <w:softHyphen/>
      </w:r>
      <w:r w:rsidRPr="00244277">
        <w:rPr>
          <w:rFonts w:ascii="Times New Roman" w:hAnsi="Times New Roman" w:cs="Times New Roman"/>
          <w:color w:val="000000"/>
          <w:spacing w:val="3"/>
          <w:sz w:val="24"/>
        </w:rPr>
        <w:t>го педагогического опыта творчески работающих учителей.</w:t>
      </w:r>
    </w:p>
    <w:p w:rsidR="00244277" w:rsidRPr="00244277" w:rsidRDefault="00244277" w:rsidP="00244277">
      <w:pPr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7"/>
          <w:sz w:val="24"/>
        </w:rPr>
      </w:pPr>
      <w:r w:rsidRPr="00244277">
        <w:rPr>
          <w:rFonts w:ascii="Times New Roman" w:hAnsi="Times New Roman" w:cs="Times New Roman"/>
          <w:color w:val="000000"/>
          <w:spacing w:val="3"/>
          <w:sz w:val="24"/>
        </w:rPr>
        <w:t>Аттестация педагогических работников на соответствие занимаемой должности и сопровождение аттестации на категорию.</w:t>
      </w:r>
    </w:p>
    <w:p w:rsidR="00244277" w:rsidRPr="00244277" w:rsidRDefault="00244277" w:rsidP="00244277">
      <w:pPr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7"/>
          <w:sz w:val="24"/>
        </w:rPr>
      </w:pPr>
      <w:r w:rsidRPr="00244277">
        <w:rPr>
          <w:rFonts w:ascii="Times New Roman" w:hAnsi="Times New Roman" w:cs="Times New Roman"/>
          <w:color w:val="000000"/>
          <w:spacing w:val="1"/>
          <w:sz w:val="24"/>
        </w:rPr>
        <w:t>Подготовка и проведение образовательных событий, методических семинаров, круглых столов</w:t>
      </w:r>
      <w:r w:rsidRPr="00244277">
        <w:rPr>
          <w:rFonts w:ascii="Times New Roman" w:hAnsi="Times New Roman" w:cs="Times New Roman"/>
          <w:color w:val="000000"/>
          <w:spacing w:val="3"/>
          <w:sz w:val="24"/>
        </w:rPr>
        <w:t>.</w:t>
      </w:r>
    </w:p>
    <w:p w:rsidR="00244277" w:rsidRPr="00244277" w:rsidRDefault="00244277" w:rsidP="00244277">
      <w:pPr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7"/>
          <w:sz w:val="24"/>
        </w:rPr>
      </w:pPr>
      <w:r w:rsidRPr="00244277">
        <w:rPr>
          <w:rFonts w:ascii="Times New Roman" w:hAnsi="Times New Roman" w:cs="Times New Roman"/>
          <w:color w:val="000000"/>
          <w:spacing w:val="1"/>
          <w:sz w:val="24"/>
        </w:rPr>
        <w:t>Приведение методического обеспечения учебных предме</w:t>
      </w:r>
      <w:r w:rsidRPr="00244277">
        <w:rPr>
          <w:rFonts w:ascii="Times New Roman" w:hAnsi="Times New Roman" w:cs="Times New Roman"/>
          <w:color w:val="000000"/>
          <w:spacing w:val="1"/>
          <w:sz w:val="24"/>
        </w:rPr>
        <w:softHyphen/>
        <w:t>тов</w:t>
      </w:r>
      <w:r w:rsidRPr="00244277">
        <w:rPr>
          <w:rFonts w:ascii="Times New Roman" w:hAnsi="Times New Roman" w:cs="Times New Roman"/>
          <w:color w:val="000000"/>
          <w:sz w:val="24"/>
        </w:rPr>
        <w:t>, учебных планов и программ</w:t>
      </w:r>
      <w:r w:rsidRPr="00244277">
        <w:rPr>
          <w:rFonts w:ascii="Times New Roman" w:hAnsi="Times New Roman" w:cs="Times New Roman"/>
          <w:color w:val="000000"/>
          <w:spacing w:val="1"/>
          <w:sz w:val="24"/>
        </w:rPr>
        <w:t xml:space="preserve"> в соответствие с требованиями новых руководящих документов в </w:t>
      </w:r>
      <w:r w:rsidRPr="00244277">
        <w:rPr>
          <w:rFonts w:ascii="Times New Roman" w:hAnsi="Times New Roman" w:cs="Times New Roman"/>
          <w:color w:val="000000"/>
          <w:sz w:val="24"/>
        </w:rPr>
        <w:t>области образования.</w:t>
      </w:r>
    </w:p>
    <w:p w:rsidR="00244277" w:rsidRPr="00244277" w:rsidRDefault="00244277" w:rsidP="00244277">
      <w:pPr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7"/>
          <w:sz w:val="24"/>
        </w:rPr>
      </w:pPr>
      <w:r w:rsidRPr="00244277">
        <w:rPr>
          <w:rFonts w:ascii="Times New Roman" w:hAnsi="Times New Roman" w:cs="Times New Roman"/>
          <w:color w:val="000000"/>
          <w:spacing w:val="2"/>
          <w:sz w:val="24"/>
        </w:rPr>
        <w:t>Формирование у каждого ученика опыта обобщения своей учебной, проектной деятельности, реализации своих способностей.</w:t>
      </w:r>
    </w:p>
    <w:p w:rsidR="00244277" w:rsidRPr="00244277" w:rsidRDefault="00244277" w:rsidP="00244277">
      <w:pPr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244277">
        <w:rPr>
          <w:rFonts w:ascii="Times New Roman" w:hAnsi="Times New Roman" w:cs="Times New Roman"/>
          <w:sz w:val="24"/>
        </w:rPr>
        <w:t>Контроль преподавания предметов.</w:t>
      </w:r>
    </w:p>
    <w:p w:rsidR="00244277" w:rsidRPr="00244277" w:rsidRDefault="00244277" w:rsidP="00244277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277">
        <w:rPr>
          <w:rFonts w:ascii="Times New Roman" w:hAnsi="Times New Roman" w:cs="Times New Roman"/>
          <w:sz w:val="24"/>
          <w:szCs w:val="24"/>
        </w:rPr>
        <w:t xml:space="preserve">В корпусе </w:t>
      </w:r>
      <w:r w:rsidR="00106931">
        <w:rPr>
          <w:rFonts w:ascii="Times New Roman" w:hAnsi="Times New Roman" w:cs="Times New Roman"/>
          <w:sz w:val="24"/>
          <w:szCs w:val="24"/>
        </w:rPr>
        <w:t>функционируе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44277">
        <w:rPr>
          <w:rFonts w:ascii="Times New Roman" w:hAnsi="Times New Roman" w:cs="Times New Roman"/>
          <w:sz w:val="24"/>
          <w:szCs w:val="24"/>
        </w:rPr>
        <w:t xml:space="preserve"> пять школьных методических объединения – ШМО учителей предметов гуманитарного цикла, ШМО учителей предметов естествен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44277">
        <w:rPr>
          <w:rFonts w:ascii="Times New Roman" w:hAnsi="Times New Roman" w:cs="Times New Roman"/>
          <w:sz w:val="24"/>
          <w:szCs w:val="24"/>
        </w:rPr>
        <w:t xml:space="preserve">онаучного цикла, ШМО классных руководителей, ШМО учителей математики, информатики, ШМО учителей иностранного языка. Школьные МО возглавили: учитель русского языка и литературы И.А. </w:t>
      </w:r>
      <w:proofErr w:type="spellStart"/>
      <w:r w:rsidRPr="00244277">
        <w:rPr>
          <w:rFonts w:ascii="Times New Roman" w:hAnsi="Times New Roman" w:cs="Times New Roman"/>
          <w:sz w:val="24"/>
          <w:szCs w:val="24"/>
        </w:rPr>
        <w:t>Шкарабейникова</w:t>
      </w:r>
      <w:proofErr w:type="spellEnd"/>
      <w:r w:rsidRPr="00244277">
        <w:rPr>
          <w:rFonts w:ascii="Times New Roman" w:hAnsi="Times New Roman" w:cs="Times New Roman"/>
          <w:sz w:val="24"/>
          <w:szCs w:val="24"/>
        </w:rPr>
        <w:t>, учитель химии и биологии О.Л. Попова, учитель русского языка и литературы Г.Н. Долгополова, учитель английского языка Комисарова С.А., учитель информатики Емельянова Е.Ю.</w:t>
      </w:r>
    </w:p>
    <w:p w:rsidR="00244277" w:rsidRPr="00244277" w:rsidRDefault="00244277" w:rsidP="00244277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277">
        <w:rPr>
          <w:rFonts w:ascii="Times New Roman" w:hAnsi="Times New Roman" w:cs="Times New Roman"/>
          <w:sz w:val="24"/>
          <w:szCs w:val="24"/>
        </w:rPr>
        <w:t>В начале учебного года пров</w:t>
      </w:r>
      <w:r>
        <w:rPr>
          <w:rFonts w:ascii="Times New Roman" w:hAnsi="Times New Roman" w:cs="Times New Roman"/>
          <w:sz w:val="24"/>
          <w:szCs w:val="24"/>
        </w:rPr>
        <w:t>одятся</w:t>
      </w:r>
      <w:r w:rsidRPr="00244277">
        <w:rPr>
          <w:rFonts w:ascii="Times New Roman" w:hAnsi="Times New Roman" w:cs="Times New Roman"/>
          <w:sz w:val="24"/>
          <w:szCs w:val="24"/>
        </w:rPr>
        <w:t xml:space="preserve"> установочные заседания ШМО с анализом итогов работы за прошлый учебный год и целевыми установками на предстоящий год. На осенних каникулах пров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427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ится</w:t>
      </w:r>
      <w:r w:rsidRPr="00244277">
        <w:rPr>
          <w:rFonts w:ascii="Times New Roman" w:hAnsi="Times New Roman" w:cs="Times New Roman"/>
          <w:sz w:val="24"/>
          <w:szCs w:val="24"/>
        </w:rPr>
        <w:t xml:space="preserve"> совместное заседание всех методических объединений, на котором составл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244277">
        <w:rPr>
          <w:rFonts w:ascii="Times New Roman" w:hAnsi="Times New Roman" w:cs="Times New Roman"/>
          <w:sz w:val="24"/>
          <w:szCs w:val="24"/>
        </w:rPr>
        <w:t xml:space="preserve"> график </w:t>
      </w:r>
      <w:proofErr w:type="spellStart"/>
      <w:r w:rsidRPr="00244277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244277">
        <w:rPr>
          <w:rFonts w:ascii="Times New Roman" w:hAnsi="Times New Roman" w:cs="Times New Roman"/>
          <w:sz w:val="24"/>
          <w:szCs w:val="24"/>
        </w:rPr>
        <w:t xml:space="preserve"> уроков, график проведения </w:t>
      </w:r>
      <w:proofErr w:type="spellStart"/>
      <w:r w:rsidRPr="00244277">
        <w:rPr>
          <w:rFonts w:ascii="Times New Roman" w:hAnsi="Times New Roman" w:cs="Times New Roman"/>
          <w:sz w:val="24"/>
          <w:szCs w:val="24"/>
        </w:rPr>
        <w:t>внутрикорпусной</w:t>
      </w:r>
      <w:proofErr w:type="spellEnd"/>
      <w:r w:rsidRPr="00244277">
        <w:rPr>
          <w:rFonts w:ascii="Times New Roman" w:hAnsi="Times New Roman" w:cs="Times New Roman"/>
          <w:sz w:val="24"/>
          <w:szCs w:val="24"/>
        </w:rPr>
        <w:t xml:space="preserve"> конференции проектных работ учащихся «Путешествие в</w:t>
      </w:r>
      <w:r>
        <w:rPr>
          <w:rFonts w:ascii="Times New Roman" w:hAnsi="Times New Roman" w:cs="Times New Roman"/>
          <w:sz w:val="24"/>
          <w:szCs w:val="24"/>
        </w:rPr>
        <w:t xml:space="preserve"> Сибирь», план подготовки</w:t>
      </w:r>
      <w:r w:rsidRPr="00244277">
        <w:rPr>
          <w:rFonts w:ascii="Times New Roman" w:hAnsi="Times New Roman" w:cs="Times New Roman"/>
          <w:sz w:val="24"/>
          <w:szCs w:val="24"/>
        </w:rPr>
        <w:t xml:space="preserve"> к десятой областной конференции «Исследовательский дебют».Руководители ШМО координируют и инициируют участие педагогов в конкурсах, проектах, представлении опыта через выступления и открытые уроки. Руководители ШМО осуществляют сопровождение педагогов в подготовке к проекту «Путешествие во времени», образовательных событий, предметных недель.</w:t>
      </w:r>
    </w:p>
    <w:p w:rsidR="00C2230C" w:rsidRDefault="00C2230C" w:rsidP="00423544">
      <w:pPr>
        <w:pStyle w:val="2"/>
        <w:rPr>
          <w:rFonts w:eastAsia="Times New Roman"/>
          <w:lang w:eastAsia="ru-RU"/>
        </w:rPr>
      </w:pPr>
      <w:bookmarkStart w:id="9" w:name="_GoBack"/>
      <w:bookmarkStart w:id="10" w:name="_Toc6417727"/>
      <w:bookmarkEnd w:id="9"/>
      <w:r w:rsidRPr="00C2230C">
        <w:rPr>
          <w:rFonts w:eastAsia="Times New Roman"/>
          <w:lang w:eastAsia="ru-RU"/>
        </w:rPr>
        <w:t>1.8. Библиотечно-информационное обеспечение</w:t>
      </w:r>
      <w:bookmarkEnd w:id="10"/>
    </w:p>
    <w:p w:rsidR="00106931" w:rsidRPr="00106931" w:rsidRDefault="00106931" w:rsidP="00B21448">
      <w:pPr>
        <w:spacing w:after="0"/>
        <w:rPr>
          <w:rFonts w:ascii="Times New Roman" w:hAnsi="Times New Roman"/>
          <w:sz w:val="24"/>
          <w:szCs w:val="24"/>
        </w:rPr>
      </w:pPr>
      <w:r w:rsidRPr="00106931">
        <w:rPr>
          <w:rFonts w:ascii="Times New Roman" w:hAnsi="Times New Roman"/>
          <w:sz w:val="24"/>
          <w:szCs w:val="24"/>
        </w:rPr>
        <w:t>Библиотека расположена на 3-м этаже учебного корпуса, занимает два совмещенных приспособленных помещения (общая площадь – 84,6 м</w:t>
      </w:r>
      <w:proofErr w:type="gramStart"/>
      <w:r w:rsidRPr="0010693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106931">
        <w:rPr>
          <w:rFonts w:ascii="Times New Roman" w:hAnsi="Times New Roman"/>
          <w:sz w:val="24"/>
          <w:szCs w:val="24"/>
        </w:rPr>
        <w:t>):</w:t>
      </w:r>
    </w:p>
    <w:p w:rsidR="00106931" w:rsidRPr="00106931" w:rsidRDefault="00106931" w:rsidP="00B21448">
      <w:pPr>
        <w:pStyle w:val="ab"/>
        <w:spacing w:line="276" w:lineRule="auto"/>
        <w:rPr>
          <w:b/>
          <w:i/>
        </w:rPr>
      </w:pPr>
      <w:r w:rsidRPr="00106931">
        <w:t>Библиотека  (площадь - 67,2  м</w:t>
      </w:r>
      <w:proofErr w:type="gramStart"/>
      <w:r w:rsidRPr="00106931">
        <w:rPr>
          <w:vertAlign w:val="superscript"/>
        </w:rPr>
        <w:t>2</w:t>
      </w:r>
      <w:proofErr w:type="gramEnd"/>
      <w:r w:rsidRPr="00106931">
        <w:t xml:space="preserve">; ремонт - 2014 г.) состоит из нескольких зон: </w:t>
      </w:r>
    </w:p>
    <w:p w:rsidR="00B21448" w:rsidRPr="00B21448" w:rsidRDefault="00106931" w:rsidP="00B21448">
      <w:pPr>
        <w:pStyle w:val="ab"/>
        <w:numPr>
          <w:ilvl w:val="1"/>
          <w:numId w:val="8"/>
        </w:numPr>
        <w:tabs>
          <w:tab w:val="num" w:pos="900"/>
        </w:tabs>
        <w:spacing w:line="276" w:lineRule="auto"/>
        <w:ind w:left="900"/>
        <w:rPr>
          <w:b/>
          <w:i/>
        </w:rPr>
      </w:pPr>
      <w:r w:rsidRPr="00106931">
        <w:t xml:space="preserve">«открытый» доступ к книжному фонду (90%), который предоставляет кадетам возможность непосредственного самостоятельного поиска и выбора документов. </w:t>
      </w:r>
    </w:p>
    <w:p w:rsidR="00106931" w:rsidRPr="00B21448" w:rsidRDefault="00106931" w:rsidP="00B21448">
      <w:pPr>
        <w:pStyle w:val="ab"/>
        <w:numPr>
          <w:ilvl w:val="1"/>
          <w:numId w:val="8"/>
        </w:numPr>
        <w:tabs>
          <w:tab w:val="num" w:pos="900"/>
        </w:tabs>
        <w:spacing w:line="276" w:lineRule="auto"/>
        <w:ind w:left="900"/>
        <w:rPr>
          <w:b/>
          <w:i/>
        </w:rPr>
      </w:pPr>
      <w:r w:rsidRPr="00106931">
        <w:t xml:space="preserve">читальный зал: </w:t>
      </w:r>
    </w:p>
    <w:p w:rsidR="00106931" w:rsidRPr="00106931" w:rsidRDefault="00106931" w:rsidP="00B21448">
      <w:pPr>
        <w:pStyle w:val="ab"/>
        <w:numPr>
          <w:ilvl w:val="0"/>
          <w:numId w:val="11"/>
        </w:numPr>
        <w:spacing w:after="0" w:line="276" w:lineRule="auto"/>
        <w:rPr>
          <w:b/>
          <w:i/>
        </w:rPr>
      </w:pPr>
      <w:r w:rsidRPr="00106931">
        <w:t>фонд – более 500 экз. (10%) справочной литературы и периодические издания;</w:t>
      </w:r>
    </w:p>
    <w:p w:rsidR="00106931" w:rsidRPr="00106931" w:rsidRDefault="00106931" w:rsidP="00B21448">
      <w:pPr>
        <w:pStyle w:val="ab"/>
        <w:numPr>
          <w:ilvl w:val="0"/>
          <w:numId w:val="11"/>
        </w:numPr>
        <w:spacing w:after="0" w:line="276" w:lineRule="auto"/>
        <w:rPr>
          <w:b/>
          <w:i/>
        </w:rPr>
      </w:pPr>
      <w:proofErr w:type="gramStart"/>
      <w:r w:rsidRPr="00106931">
        <w:t>оборудован</w:t>
      </w:r>
      <w:proofErr w:type="gramEnd"/>
      <w:r w:rsidRPr="00106931">
        <w:t xml:space="preserve"> мебелью для пользователей: 9 рабочих столов, 24 стула;</w:t>
      </w:r>
    </w:p>
    <w:p w:rsidR="00106931" w:rsidRPr="00106931" w:rsidRDefault="00106931" w:rsidP="00B21448">
      <w:pPr>
        <w:pStyle w:val="ab"/>
        <w:numPr>
          <w:ilvl w:val="0"/>
          <w:numId w:val="11"/>
        </w:numPr>
        <w:spacing w:after="0" w:line="276" w:lineRule="auto"/>
        <w:rPr>
          <w:b/>
          <w:i/>
        </w:rPr>
      </w:pPr>
      <w:r w:rsidRPr="00106931">
        <w:t>три компьютерные зоны, принтер/ксерокс.</w:t>
      </w:r>
    </w:p>
    <w:p w:rsidR="00106931" w:rsidRPr="00106931" w:rsidRDefault="00106931" w:rsidP="00B2144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B7F9C">
        <w:rPr>
          <w:rFonts w:ascii="Times New Roman" w:hAnsi="Times New Roman"/>
          <w:sz w:val="24"/>
          <w:szCs w:val="24"/>
        </w:rPr>
        <w:t>Фонд учебной литературы</w:t>
      </w:r>
      <w:r w:rsidRPr="00106931">
        <w:rPr>
          <w:rFonts w:ascii="Times New Roman" w:hAnsi="Times New Roman"/>
          <w:sz w:val="24"/>
          <w:szCs w:val="24"/>
        </w:rPr>
        <w:t xml:space="preserve"> (площадь</w:t>
      </w:r>
      <w:r w:rsidR="00B21448">
        <w:rPr>
          <w:rFonts w:ascii="Times New Roman" w:hAnsi="Times New Roman"/>
          <w:sz w:val="24"/>
          <w:szCs w:val="24"/>
        </w:rPr>
        <w:t xml:space="preserve"> –</w:t>
      </w:r>
      <w:r w:rsidRPr="00106931">
        <w:rPr>
          <w:rFonts w:ascii="Times New Roman" w:hAnsi="Times New Roman"/>
          <w:sz w:val="24"/>
          <w:szCs w:val="24"/>
        </w:rPr>
        <w:t xml:space="preserve"> 17,4 м</w:t>
      </w:r>
      <w:proofErr w:type="gramStart"/>
      <w:r w:rsidRPr="0010693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106931">
        <w:rPr>
          <w:rFonts w:ascii="Times New Roman" w:hAnsi="Times New Roman"/>
          <w:sz w:val="24"/>
          <w:szCs w:val="24"/>
        </w:rPr>
        <w:t xml:space="preserve">; ремонт </w:t>
      </w:r>
      <w:r w:rsidR="00B21448">
        <w:rPr>
          <w:rFonts w:ascii="Times New Roman" w:hAnsi="Times New Roman"/>
          <w:sz w:val="24"/>
          <w:szCs w:val="24"/>
        </w:rPr>
        <w:t>–</w:t>
      </w:r>
      <w:r w:rsidRPr="00106931">
        <w:rPr>
          <w:rFonts w:ascii="Times New Roman" w:hAnsi="Times New Roman"/>
          <w:sz w:val="24"/>
          <w:szCs w:val="24"/>
        </w:rPr>
        <w:t xml:space="preserve"> 2014 г.; оборудован односторонними (5) и двусторонними (2) стеллажами. Также оборудовано рабочее место библиотекаря,</w:t>
      </w:r>
      <w:r w:rsidRPr="00106931">
        <w:rPr>
          <w:rFonts w:ascii="Arial" w:hAnsi="Arial" w:cs="Arial"/>
          <w:sz w:val="24"/>
          <w:szCs w:val="24"/>
        </w:rPr>
        <w:t xml:space="preserve"> </w:t>
      </w:r>
      <w:r w:rsidRPr="00106931">
        <w:rPr>
          <w:rFonts w:ascii="Times New Roman" w:hAnsi="Times New Roman"/>
          <w:sz w:val="24"/>
          <w:szCs w:val="24"/>
        </w:rPr>
        <w:t>включающее компьютерную зону.</w:t>
      </w:r>
    </w:p>
    <w:p w:rsidR="00106931" w:rsidRPr="00106931" w:rsidRDefault="00106931" w:rsidP="00B21448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06931">
        <w:rPr>
          <w:rFonts w:ascii="Times New Roman" w:hAnsi="Times New Roman"/>
          <w:sz w:val="24"/>
          <w:szCs w:val="24"/>
          <w:lang w:eastAsia="ru-RU"/>
        </w:rPr>
        <w:t xml:space="preserve">Организует работу библиотеки один работник – педагог-библиотекарь первой квалификационной категории </w:t>
      </w:r>
      <w:r w:rsidRPr="000B7F9C">
        <w:rPr>
          <w:rFonts w:ascii="Times New Roman" w:hAnsi="Times New Roman"/>
          <w:sz w:val="24"/>
          <w:szCs w:val="24"/>
          <w:lang w:eastAsia="ru-RU"/>
        </w:rPr>
        <w:t xml:space="preserve">Скляренко Наталья Семеновна, </w:t>
      </w:r>
      <w:r w:rsidRPr="00106931">
        <w:rPr>
          <w:rFonts w:ascii="Times New Roman" w:hAnsi="Times New Roman"/>
          <w:sz w:val="24"/>
          <w:szCs w:val="24"/>
          <w:lang w:eastAsia="ru-RU"/>
        </w:rPr>
        <w:t>имеющая высшее профессиональное (ТГУ, 1990) и среднее профессиональное (ТОКПУ, 1984) образование, общий стаж работы – 34 года, стаж работы в ОГБОУ КШИ «СКК» – 10 лет.</w:t>
      </w:r>
    </w:p>
    <w:p w:rsidR="00106931" w:rsidRPr="00106931" w:rsidRDefault="00106931" w:rsidP="00106931">
      <w:pPr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0B7F9C">
        <w:rPr>
          <w:rFonts w:ascii="Times New Roman" w:hAnsi="Times New Roman"/>
          <w:sz w:val="24"/>
          <w:szCs w:val="24"/>
          <w:lang w:eastAsia="ru-RU"/>
        </w:rPr>
        <w:t>Режим работы</w:t>
      </w:r>
      <w:r w:rsidRPr="00106931">
        <w:rPr>
          <w:rFonts w:ascii="Times New Roman" w:hAnsi="Times New Roman"/>
          <w:sz w:val="24"/>
          <w:szCs w:val="24"/>
          <w:lang w:eastAsia="ru-RU"/>
        </w:rPr>
        <w:t xml:space="preserve"> библиотеки (36 ч в неделю) в  2018  году: 10.00 -13.50, 14.30-18.00.</w:t>
      </w:r>
    </w:p>
    <w:p w:rsidR="00106931" w:rsidRPr="000B7F9C" w:rsidRDefault="00106931" w:rsidP="00DA77FB">
      <w:pPr>
        <w:spacing w:after="0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106931">
        <w:rPr>
          <w:rFonts w:ascii="Times New Roman" w:hAnsi="Times New Roman"/>
          <w:sz w:val="24"/>
          <w:szCs w:val="24"/>
          <w:lang w:eastAsia="ru-RU"/>
        </w:rPr>
        <w:t xml:space="preserve">Библиотека имеет </w:t>
      </w:r>
      <w:r w:rsidRPr="000B7F9C">
        <w:rPr>
          <w:rFonts w:ascii="Times New Roman" w:hAnsi="Times New Roman"/>
          <w:sz w:val="24"/>
          <w:szCs w:val="24"/>
          <w:lang w:eastAsia="ru-RU"/>
        </w:rPr>
        <w:t>нормативные документы:</w:t>
      </w:r>
    </w:p>
    <w:p w:rsidR="00106931" w:rsidRPr="00106931" w:rsidRDefault="00106931" w:rsidP="00106931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106931">
        <w:rPr>
          <w:rFonts w:ascii="Times New Roman" w:hAnsi="Times New Roman"/>
          <w:sz w:val="24"/>
          <w:szCs w:val="24"/>
          <w:lang w:eastAsia="ru-RU"/>
        </w:rPr>
        <w:t>Положение о библиотеке</w:t>
      </w:r>
      <w:r w:rsidRPr="00106931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106931" w:rsidRPr="00106931" w:rsidRDefault="00106931" w:rsidP="00106931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106931">
        <w:rPr>
          <w:rFonts w:ascii="Times New Roman" w:hAnsi="Times New Roman"/>
          <w:sz w:val="24"/>
          <w:szCs w:val="24"/>
          <w:lang w:eastAsia="ru-RU"/>
        </w:rPr>
        <w:t>Правила пользования библиотекой</w:t>
      </w:r>
      <w:r w:rsidRPr="00106931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106931" w:rsidRPr="00106931" w:rsidRDefault="00106931" w:rsidP="00106931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6931">
        <w:rPr>
          <w:rFonts w:ascii="Times New Roman" w:hAnsi="Times New Roman"/>
          <w:sz w:val="24"/>
          <w:szCs w:val="24"/>
          <w:lang w:eastAsia="ru-RU"/>
        </w:rPr>
        <w:t>План  работы библиотеки на текущий учебный год</w:t>
      </w:r>
    </w:p>
    <w:p w:rsidR="00106931" w:rsidRPr="00106931" w:rsidRDefault="00106931" w:rsidP="00106931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6931">
        <w:rPr>
          <w:rFonts w:ascii="Times New Roman" w:hAnsi="Times New Roman"/>
          <w:sz w:val="24"/>
          <w:szCs w:val="24"/>
          <w:lang w:eastAsia="ru-RU"/>
        </w:rPr>
        <w:t>Анализ работы библиотеки за прошедший учебный год;</w:t>
      </w:r>
    </w:p>
    <w:p w:rsidR="00106931" w:rsidRPr="00106931" w:rsidRDefault="00106931" w:rsidP="00106931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6931">
        <w:rPr>
          <w:rFonts w:ascii="Times New Roman" w:hAnsi="Times New Roman"/>
          <w:sz w:val="24"/>
          <w:szCs w:val="24"/>
          <w:lang w:eastAsia="ru-RU"/>
        </w:rPr>
        <w:t>Должностная инструкция педагога- библиотекаря,</w:t>
      </w:r>
    </w:p>
    <w:p w:rsidR="00106931" w:rsidRPr="00106931" w:rsidRDefault="00B21448" w:rsidP="00106931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Инструкция по Охране Труда</w:t>
      </w:r>
      <w:r w:rsidR="00106931" w:rsidRPr="00106931">
        <w:rPr>
          <w:rFonts w:ascii="Times New Roman" w:hAnsi="Times New Roman"/>
          <w:sz w:val="24"/>
          <w:szCs w:val="24"/>
          <w:lang w:eastAsia="ru-RU"/>
        </w:rPr>
        <w:t xml:space="preserve"> педагога-библиотекаря;</w:t>
      </w:r>
    </w:p>
    <w:p w:rsidR="00106931" w:rsidRPr="00106931" w:rsidRDefault="00106931" w:rsidP="00106931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6931">
        <w:rPr>
          <w:rFonts w:ascii="Times New Roman" w:hAnsi="Times New Roman"/>
          <w:sz w:val="24"/>
          <w:szCs w:val="24"/>
          <w:lang w:eastAsia="ru-RU"/>
        </w:rPr>
        <w:t>Паспорт библиотеки (2018).</w:t>
      </w:r>
    </w:p>
    <w:p w:rsidR="00106931" w:rsidRPr="00106931" w:rsidRDefault="00106931" w:rsidP="001069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6931" w:rsidRPr="00106931" w:rsidRDefault="00106931" w:rsidP="0010693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06931">
        <w:rPr>
          <w:rFonts w:ascii="Times New Roman" w:hAnsi="Times New Roman"/>
          <w:sz w:val="24"/>
          <w:szCs w:val="24"/>
          <w:lang w:eastAsia="ru-RU"/>
        </w:rPr>
        <w:t xml:space="preserve">На 31.12.2018 г. общий  фонд библиотеки составил </w:t>
      </w:r>
      <w:r w:rsidRPr="000B7F9C">
        <w:rPr>
          <w:rFonts w:ascii="Times New Roman" w:hAnsi="Times New Roman"/>
          <w:sz w:val="24"/>
          <w:szCs w:val="24"/>
          <w:lang w:eastAsia="ru-RU"/>
        </w:rPr>
        <w:t>13 150 экз.:</w:t>
      </w:r>
      <w:r w:rsidRPr="001069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6931" w:rsidRPr="000B7F9C" w:rsidRDefault="00106931" w:rsidP="0010693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B7F9C">
        <w:rPr>
          <w:rFonts w:ascii="Times New Roman" w:hAnsi="Times New Roman"/>
          <w:sz w:val="24"/>
          <w:szCs w:val="24"/>
          <w:lang w:eastAsia="ru-RU"/>
        </w:rPr>
        <w:t xml:space="preserve">фонд учебников – 3500 экз., </w:t>
      </w:r>
    </w:p>
    <w:p w:rsidR="00106931" w:rsidRPr="000B7F9C" w:rsidRDefault="00106931" w:rsidP="0010693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B7F9C">
        <w:rPr>
          <w:rFonts w:ascii="Times New Roman" w:hAnsi="Times New Roman"/>
          <w:sz w:val="24"/>
          <w:szCs w:val="24"/>
          <w:lang w:eastAsia="ru-RU"/>
        </w:rPr>
        <w:t>фонд книг –  9220 экз.:</w:t>
      </w:r>
    </w:p>
    <w:p w:rsidR="00106931" w:rsidRPr="000B7F9C" w:rsidRDefault="00106931" w:rsidP="00106931">
      <w:pPr>
        <w:spacing w:after="0"/>
        <w:ind w:left="708" w:firstLine="708"/>
        <w:rPr>
          <w:rFonts w:ascii="Times New Roman" w:hAnsi="Times New Roman"/>
          <w:sz w:val="24"/>
          <w:szCs w:val="24"/>
          <w:lang w:eastAsia="ru-RU"/>
        </w:rPr>
      </w:pPr>
      <w:r w:rsidRPr="000B7F9C">
        <w:rPr>
          <w:rFonts w:ascii="Times New Roman" w:hAnsi="Times New Roman"/>
          <w:sz w:val="24"/>
          <w:szCs w:val="24"/>
          <w:lang w:eastAsia="ru-RU"/>
        </w:rPr>
        <w:t xml:space="preserve">в т.ч. на балансе  (в инвентарной книге)- 5350 экз. </w:t>
      </w:r>
    </w:p>
    <w:p w:rsidR="00106931" w:rsidRPr="000B7F9C" w:rsidRDefault="00106931" w:rsidP="0010693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B7F9C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0B7F9C">
        <w:rPr>
          <w:rFonts w:ascii="Times New Roman" w:hAnsi="Times New Roman"/>
          <w:sz w:val="24"/>
          <w:szCs w:val="24"/>
          <w:lang w:eastAsia="ru-RU"/>
        </w:rPr>
        <w:tab/>
      </w:r>
      <w:r w:rsidRPr="000B7F9C">
        <w:rPr>
          <w:rFonts w:ascii="Times New Roman" w:hAnsi="Times New Roman"/>
          <w:sz w:val="24"/>
          <w:szCs w:val="24"/>
          <w:lang w:eastAsia="ru-RU"/>
        </w:rPr>
        <w:tab/>
      </w:r>
      <w:r w:rsidRPr="000B7F9C">
        <w:rPr>
          <w:rFonts w:ascii="Times New Roman" w:hAnsi="Times New Roman"/>
          <w:sz w:val="24"/>
          <w:szCs w:val="24"/>
          <w:lang w:eastAsia="ru-RU"/>
        </w:rPr>
        <w:tab/>
        <w:t>за балансом  («В дар»)  - 4300 экз.)</w:t>
      </w:r>
    </w:p>
    <w:p w:rsidR="00106931" w:rsidRPr="000B7F9C" w:rsidRDefault="00106931" w:rsidP="00106931">
      <w:pPr>
        <w:spacing w:after="0"/>
        <w:rPr>
          <w:rFonts w:ascii="Times New Roman" w:hAnsi="Times New Roman"/>
          <w:sz w:val="24"/>
          <w:szCs w:val="24"/>
        </w:rPr>
      </w:pPr>
      <w:r w:rsidRPr="000B7F9C">
        <w:rPr>
          <w:rFonts w:ascii="Times New Roman" w:hAnsi="Times New Roman"/>
          <w:sz w:val="24"/>
          <w:szCs w:val="24"/>
        </w:rPr>
        <w:t>За прошедший 2018 год приобретено:</w:t>
      </w:r>
    </w:p>
    <w:p w:rsidR="00106931" w:rsidRPr="000B7F9C" w:rsidRDefault="00106931" w:rsidP="0010693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F9C">
        <w:rPr>
          <w:rFonts w:ascii="Times New Roman" w:hAnsi="Times New Roman"/>
          <w:sz w:val="24"/>
          <w:szCs w:val="24"/>
        </w:rPr>
        <w:t>книг - 34 экз. на сумму 14 300 руб. (по договору дарения «Русское географическое общество»),</w:t>
      </w:r>
    </w:p>
    <w:p w:rsidR="00106931" w:rsidRPr="000B7F9C" w:rsidRDefault="00106931" w:rsidP="0010693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F9C">
        <w:rPr>
          <w:rFonts w:ascii="Times New Roman" w:hAnsi="Times New Roman"/>
          <w:sz w:val="24"/>
          <w:szCs w:val="24"/>
        </w:rPr>
        <w:t xml:space="preserve">учебников – 1294 экз. на сумму 502 730 руб., </w:t>
      </w:r>
    </w:p>
    <w:p w:rsidR="00106931" w:rsidRPr="000B7F9C" w:rsidRDefault="00106931" w:rsidP="0010693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F9C">
        <w:rPr>
          <w:rFonts w:ascii="Times New Roman" w:hAnsi="Times New Roman"/>
          <w:sz w:val="24"/>
          <w:szCs w:val="24"/>
        </w:rPr>
        <w:t xml:space="preserve">оформлена подписка на  2018 г.  в количестве 14  наименований на 30 704 руб. </w:t>
      </w:r>
    </w:p>
    <w:p w:rsidR="00106931" w:rsidRPr="000B7F9C" w:rsidRDefault="00106931" w:rsidP="00DA77FB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0B7F9C">
        <w:rPr>
          <w:rFonts w:ascii="Times New Roman" w:hAnsi="Times New Roman"/>
          <w:sz w:val="24"/>
          <w:szCs w:val="24"/>
        </w:rPr>
        <w:t>В  2018 году фонд библиотеки пополнился в ДАР на 410 экз. книг.</w:t>
      </w:r>
    </w:p>
    <w:p w:rsidR="00106931" w:rsidRPr="000B7F9C" w:rsidRDefault="00106931" w:rsidP="00B21448">
      <w:pPr>
        <w:spacing w:after="0"/>
        <w:rPr>
          <w:rFonts w:ascii="Times New Roman" w:hAnsi="Times New Roman"/>
          <w:sz w:val="24"/>
          <w:szCs w:val="28"/>
          <w:lang w:eastAsia="ru-RU"/>
        </w:rPr>
      </w:pPr>
      <w:r w:rsidRPr="000B7F9C">
        <w:rPr>
          <w:rFonts w:ascii="Times New Roman" w:hAnsi="Times New Roman"/>
          <w:sz w:val="24"/>
          <w:szCs w:val="28"/>
          <w:lang w:eastAsia="ru-RU"/>
        </w:rPr>
        <w:t>Количество читателей – 230 человек:</w:t>
      </w:r>
    </w:p>
    <w:p w:rsidR="00106931" w:rsidRPr="000B7F9C" w:rsidRDefault="00DA77FB" w:rsidP="00AB51A8">
      <w:pPr>
        <w:spacing w:after="0" w:line="240" w:lineRule="auto"/>
        <w:ind w:left="360"/>
        <w:rPr>
          <w:rFonts w:ascii="Times New Roman" w:hAnsi="Times New Roman"/>
          <w:sz w:val="24"/>
          <w:szCs w:val="28"/>
          <w:lang w:eastAsia="ru-RU"/>
        </w:rPr>
      </w:pPr>
      <w:r w:rsidRPr="000B7F9C">
        <w:rPr>
          <w:rFonts w:ascii="Times New Roman" w:hAnsi="Times New Roman"/>
          <w:sz w:val="24"/>
          <w:szCs w:val="28"/>
          <w:lang w:eastAsia="ru-RU"/>
        </w:rPr>
        <w:t>кадет – 190;</w:t>
      </w:r>
    </w:p>
    <w:p w:rsidR="00106931" w:rsidRPr="000B7F9C" w:rsidRDefault="00106931" w:rsidP="00AB51A8">
      <w:pPr>
        <w:spacing w:after="0" w:line="240" w:lineRule="auto"/>
        <w:ind w:left="360"/>
        <w:rPr>
          <w:rFonts w:ascii="Times New Roman" w:hAnsi="Times New Roman"/>
          <w:sz w:val="24"/>
          <w:szCs w:val="28"/>
          <w:lang w:eastAsia="ru-RU"/>
        </w:rPr>
      </w:pPr>
      <w:r w:rsidRPr="000B7F9C">
        <w:rPr>
          <w:rFonts w:ascii="Times New Roman" w:hAnsi="Times New Roman"/>
          <w:sz w:val="24"/>
          <w:szCs w:val="28"/>
          <w:lang w:eastAsia="ru-RU"/>
        </w:rPr>
        <w:t>работников – 40 (в т. ч. - 35 педагогов)</w:t>
      </w:r>
      <w:r w:rsidR="00DA77FB" w:rsidRPr="000B7F9C">
        <w:rPr>
          <w:rFonts w:ascii="Times New Roman" w:hAnsi="Times New Roman"/>
          <w:sz w:val="24"/>
          <w:szCs w:val="28"/>
          <w:lang w:eastAsia="ru-RU"/>
        </w:rPr>
        <w:t>.</w:t>
      </w:r>
    </w:p>
    <w:p w:rsidR="00AB51A8" w:rsidRPr="000B7F9C" w:rsidRDefault="00AB51A8" w:rsidP="00B21448">
      <w:pPr>
        <w:spacing w:before="240" w:after="0"/>
        <w:ind w:left="360"/>
        <w:jc w:val="center"/>
        <w:rPr>
          <w:rFonts w:ascii="Times New Roman" w:hAnsi="Times New Roman"/>
          <w:sz w:val="24"/>
          <w:szCs w:val="28"/>
        </w:rPr>
      </w:pPr>
      <w:r w:rsidRPr="000B7F9C">
        <w:rPr>
          <w:rFonts w:ascii="Times New Roman" w:hAnsi="Times New Roman"/>
          <w:sz w:val="24"/>
          <w:szCs w:val="28"/>
          <w:lang w:eastAsia="ru-RU"/>
        </w:rPr>
        <w:t>Основные показатели работы</w:t>
      </w:r>
      <w:r w:rsidRPr="000B7F9C">
        <w:rPr>
          <w:rFonts w:ascii="Times New Roman" w:hAnsi="Times New Roman"/>
          <w:sz w:val="24"/>
          <w:szCs w:val="28"/>
        </w:rPr>
        <w:t xml:space="preserve"> за 2018 год</w:t>
      </w:r>
    </w:p>
    <w:tbl>
      <w:tblPr>
        <w:tblStyle w:val="a8"/>
        <w:tblW w:w="0" w:type="auto"/>
        <w:tblLook w:val="04A0"/>
      </w:tblPr>
      <w:tblGrid>
        <w:gridCol w:w="4598"/>
        <w:gridCol w:w="1669"/>
        <w:gridCol w:w="1789"/>
        <w:gridCol w:w="1515"/>
      </w:tblGrid>
      <w:tr w:rsidR="00AB51A8" w:rsidRPr="000B7F9C" w:rsidTr="004426BD">
        <w:tc>
          <w:tcPr>
            <w:tcW w:w="4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A8" w:rsidRPr="000B7F9C" w:rsidRDefault="00AB51A8" w:rsidP="004426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 xml:space="preserve">Показатели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A8" w:rsidRPr="000B7F9C" w:rsidRDefault="00AB51A8" w:rsidP="00DA77F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1A8" w:rsidRPr="000B7F9C" w:rsidRDefault="00AB51A8" w:rsidP="00DA77F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A8" w:rsidRPr="000B7F9C" w:rsidRDefault="00AB51A8" w:rsidP="004426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>Основные</w:t>
            </w:r>
          </w:p>
        </w:tc>
      </w:tr>
      <w:tr w:rsidR="00AB51A8" w:rsidRPr="000B7F9C" w:rsidTr="004426BD">
        <w:tc>
          <w:tcPr>
            <w:tcW w:w="4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A8" w:rsidRPr="000B7F9C" w:rsidRDefault="00AB51A8" w:rsidP="004426BD">
            <w:pPr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 xml:space="preserve">Посещаемость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A8" w:rsidRPr="000B7F9C" w:rsidRDefault="00AB51A8" w:rsidP="004426BD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7F9C">
              <w:rPr>
                <w:rFonts w:ascii="Times New Roman" w:hAnsi="Times New Roman"/>
                <w:sz w:val="24"/>
                <w:szCs w:val="28"/>
                <w:lang w:eastAsia="ru-RU"/>
              </w:rPr>
              <w:t>2060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A8" w:rsidRPr="000B7F9C" w:rsidRDefault="00AB51A8" w:rsidP="004426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>2385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A8" w:rsidRPr="000B7F9C" w:rsidRDefault="00AB51A8" w:rsidP="004426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>4445</w:t>
            </w:r>
          </w:p>
        </w:tc>
      </w:tr>
      <w:tr w:rsidR="00AB51A8" w:rsidRPr="000B7F9C" w:rsidTr="004426BD">
        <w:tc>
          <w:tcPr>
            <w:tcW w:w="4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A8" w:rsidRPr="000B7F9C" w:rsidRDefault="00AB51A8" w:rsidP="004426BD">
            <w:pPr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>Книговыдача (без учебников)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A8" w:rsidRPr="000B7F9C" w:rsidRDefault="00AB51A8" w:rsidP="004426BD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7F9C">
              <w:rPr>
                <w:rFonts w:ascii="Times New Roman" w:hAnsi="Times New Roman"/>
                <w:sz w:val="24"/>
                <w:szCs w:val="28"/>
                <w:lang w:eastAsia="ru-RU"/>
              </w:rPr>
              <w:t>2245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A8" w:rsidRPr="000B7F9C" w:rsidRDefault="00AB51A8" w:rsidP="004426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>3050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A8" w:rsidRPr="000B7F9C" w:rsidRDefault="00AB51A8" w:rsidP="004426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>5295</w:t>
            </w:r>
          </w:p>
        </w:tc>
      </w:tr>
      <w:tr w:rsidR="00AB51A8" w:rsidRPr="000B7F9C" w:rsidTr="004426BD">
        <w:tc>
          <w:tcPr>
            <w:tcW w:w="4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A8" w:rsidRPr="000B7F9C" w:rsidRDefault="00AB51A8" w:rsidP="004426BD">
            <w:pPr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>Обеспеченность учебниками (</w:t>
            </w:r>
            <w:proofErr w:type="gramStart"/>
            <w:r w:rsidRPr="000B7F9C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0B7F9C">
              <w:rPr>
                <w:rFonts w:ascii="Times New Roman" w:hAnsi="Times New Roman"/>
                <w:sz w:val="24"/>
                <w:szCs w:val="28"/>
              </w:rPr>
              <w:t xml:space="preserve"> %)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A8" w:rsidRPr="000B7F9C" w:rsidRDefault="00AB51A8" w:rsidP="004426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A8" w:rsidRPr="000B7F9C" w:rsidRDefault="00AB51A8" w:rsidP="004426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1A8" w:rsidRPr="000B7F9C" w:rsidRDefault="00AB51A8" w:rsidP="004426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B51A8" w:rsidRPr="000B7F9C" w:rsidRDefault="00AB51A8" w:rsidP="00B21448">
      <w:pPr>
        <w:spacing w:before="240" w:after="0"/>
        <w:ind w:left="360"/>
        <w:jc w:val="center"/>
        <w:rPr>
          <w:rFonts w:ascii="Times New Roman" w:hAnsi="Times New Roman"/>
          <w:sz w:val="24"/>
          <w:szCs w:val="28"/>
        </w:rPr>
      </w:pPr>
      <w:r w:rsidRPr="000B7F9C">
        <w:rPr>
          <w:rFonts w:ascii="Times New Roman" w:hAnsi="Times New Roman"/>
          <w:sz w:val="24"/>
          <w:szCs w:val="28"/>
          <w:lang w:eastAsia="ru-RU"/>
        </w:rPr>
        <w:t>Средние  показатели работы</w:t>
      </w:r>
      <w:r w:rsidRPr="000B7F9C">
        <w:rPr>
          <w:rFonts w:ascii="Times New Roman" w:hAnsi="Times New Roman"/>
          <w:sz w:val="24"/>
          <w:szCs w:val="28"/>
        </w:rPr>
        <w:t xml:space="preserve"> за 2018 год</w:t>
      </w:r>
    </w:p>
    <w:tbl>
      <w:tblPr>
        <w:tblStyle w:val="a8"/>
        <w:tblW w:w="0" w:type="auto"/>
        <w:tblLook w:val="04A0"/>
      </w:tblPr>
      <w:tblGrid>
        <w:gridCol w:w="4620"/>
        <w:gridCol w:w="1590"/>
        <w:gridCol w:w="1839"/>
        <w:gridCol w:w="1522"/>
      </w:tblGrid>
      <w:tr w:rsidR="00DA77FB" w:rsidRPr="000B7F9C" w:rsidTr="004426BD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FB" w:rsidRPr="000B7F9C" w:rsidRDefault="00DA77FB" w:rsidP="004426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 xml:space="preserve">Показатели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FB" w:rsidRPr="000B7F9C" w:rsidRDefault="00DA77FB" w:rsidP="00331B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 xml:space="preserve">Показатели за </w:t>
            </w:r>
            <w:r w:rsidRPr="000B7F9C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0B7F9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0B7F9C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0B7F9C">
              <w:rPr>
                <w:rFonts w:ascii="Times New Roman" w:hAnsi="Times New Roman"/>
                <w:sz w:val="24"/>
                <w:szCs w:val="28"/>
              </w:rPr>
              <w:t>/г 2018 года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FB" w:rsidRPr="000B7F9C" w:rsidRDefault="00DA77FB" w:rsidP="00331B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 xml:space="preserve">Показатели за </w:t>
            </w:r>
            <w:r w:rsidRPr="000B7F9C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0B7F9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0B7F9C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0B7F9C">
              <w:rPr>
                <w:rFonts w:ascii="Times New Roman" w:hAnsi="Times New Roman"/>
                <w:sz w:val="24"/>
                <w:szCs w:val="28"/>
              </w:rPr>
              <w:t>/г 2018 года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FB" w:rsidRPr="000B7F9C" w:rsidRDefault="00DA77FB" w:rsidP="004426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 xml:space="preserve">Средние </w:t>
            </w:r>
          </w:p>
        </w:tc>
      </w:tr>
      <w:tr w:rsidR="00DA77FB" w:rsidRPr="000B7F9C" w:rsidTr="004426BD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FB" w:rsidRPr="000B7F9C" w:rsidRDefault="00DA77FB" w:rsidP="004426BD">
            <w:pPr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 xml:space="preserve">Посещаемость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FB" w:rsidRPr="000B7F9C" w:rsidRDefault="00DA77FB" w:rsidP="004426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>2,0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FB" w:rsidRPr="000B7F9C" w:rsidRDefault="00DA77FB" w:rsidP="004426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>2,6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FB" w:rsidRPr="000B7F9C" w:rsidRDefault="00DA77FB" w:rsidP="004426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>2,3</w:t>
            </w:r>
          </w:p>
        </w:tc>
      </w:tr>
      <w:tr w:rsidR="00DA77FB" w:rsidRPr="000B7F9C" w:rsidTr="004426BD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FB" w:rsidRPr="000B7F9C" w:rsidRDefault="00DA77FB" w:rsidP="004426BD">
            <w:pPr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 xml:space="preserve">Читаемость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FB" w:rsidRPr="000B7F9C" w:rsidRDefault="00DA77FB" w:rsidP="004426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FB" w:rsidRPr="000B7F9C" w:rsidRDefault="00DA77FB" w:rsidP="004426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>3,3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FB" w:rsidRPr="000B7F9C" w:rsidRDefault="00DA77FB" w:rsidP="004426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7F9C">
              <w:rPr>
                <w:rFonts w:ascii="Times New Roman" w:hAnsi="Times New Roman"/>
                <w:sz w:val="24"/>
                <w:szCs w:val="28"/>
              </w:rPr>
              <w:t>2,9</w:t>
            </w:r>
          </w:p>
        </w:tc>
      </w:tr>
    </w:tbl>
    <w:p w:rsidR="00AB51A8" w:rsidRPr="00B21448" w:rsidRDefault="00AB51A8" w:rsidP="00DA77FB">
      <w:pPr>
        <w:spacing w:before="240"/>
        <w:ind w:left="360"/>
        <w:rPr>
          <w:rFonts w:ascii="Times New Roman" w:hAnsi="Times New Roman"/>
          <w:sz w:val="24"/>
          <w:szCs w:val="28"/>
        </w:rPr>
      </w:pPr>
      <w:r w:rsidRPr="00B21448">
        <w:rPr>
          <w:rFonts w:ascii="Times New Roman" w:hAnsi="Times New Roman"/>
          <w:sz w:val="24"/>
          <w:szCs w:val="28"/>
        </w:rPr>
        <w:t>Из приведенных выше таблиц видно, что   количество читателей стабильно. Средние  показатели работы  стали выше, немного превышают нормативные показатели (1,5-2,0) определенные Педагогической библиотекой им. Ушинского (</w:t>
      </w:r>
      <w:proofErr w:type="gramStart"/>
      <w:r w:rsidRPr="00B21448">
        <w:rPr>
          <w:rFonts w:ascii="Times New Roman" w:hAnsi="Times New Roman"/>
          <w:sz w:val="24"/>
          <w:szCs w:val="28"/>
        </w:rPr>
        <w:t>г</w:t>
      </w:r>
      <w:proofErr w:type="gramEnd"/>
      <w:r w:rsidRPr="00B21448">
        <w:rPr>
          <w:rFonts w:ascii="Times New Roman" w:hAnsi="Times New Roman"/>
          <w:sz w:val="24"/>
          <w:szCs w:val="28"/>
        </w:rPr>
        <w:t xml:space="preserve">. Москва). </w:t>
      </w:r>
    </w:p>
    <w:p w:rsidR="00106931" w:rsidRDefault="00106931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230C" w:rsidRDefault="00C2230C" w:rsidP="00970B88">
      <w:pPr>
        <w:pStyle w:val="2"/>
        <w:rPr>
          <w:rFonts w:eastAsia="Times New Roman"/>
          <w:lang w:eastAsia="ru-RU"/>
        </w:rPr>
      </w:pPr>
      <w:bookmarkStart w:id="11" w:name="_Toc6417728"/>
      <w:r w:rsidRPr="00C2230C">
        <w:rPr>
          <w:rFonts w:eastAsia="Times New Roman"/>
          <w:lang w:eastAsia="ru-RU"/>
        </w:rPr>
        <w:t>1.9. Материально-техническая база</w:t>
      </w:r>
      <w:bookmarkEnd w:id="11"/>
    </w:p>
    <w:p w:rsidR="00DA77FB" w:rsidRPr="00DA77FB" w:rsidRDefault="00DA77FB" w:rsidP="00DA77FB">
      <w:pPr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A77FB">
        <w:rPr>
          <w:rFonts w:ascii="Times New Roman" w:eastAsia="Times New Roman" w:hAnsi="Times New Roman" w:cs="Times New Roman"/>
          <w:sz w:val="24"/>
          <w:szCs w:val="20"/>
          <w:lang w:eastAsia="ru-RU"/>
        </w:rPr>
        <w:t>Учреждение обеспечено необходимым программно-методическим оснащением, материально-технической базой: учебные кабинеты; актовый зал; зал хореографии; спортивный зал; тренажерный зал (оборудован боксерскими грушами, силовыми тренажерами на разные виды нагрузок); борцовский зал (в наличии имеется татами, боксерская груша, гимнастические маты, др.); полоса препятствий МЧС; военизированная полоса препятствий; гимнастический городок; хоккейная коробка.</w:t>
      </w:r>
      <w:proofErr w:type="gramEnd"/>
    </w:p>
    <w:p w:rsidR="00DA77FB" w:rsidRPr="00DA77FB" w:rsidRDefault="00DA77FB" w:rsidP="00DA77FB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77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Для организации учебно-воспитательного процесса корпус располагает классными комнатами, кабинетом физики, химии, актовым залом, спортивным залом, тренажерным залом, библиотекой. Площадь учебных кабинетов соответствует наполняемости классов. Все учебные кабинеты оборудованы аудио, видеотехникой, используемой в проведении уроков.</w:t>
      </w:r>
    </w:p>
    <w:p w:rsidR="00DA77FB" w:rsidRPr="00DA77FB" w:rsidRDefault="00DA77FB" w:rsidP="00DA77FB">
      <w:pPr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Ежегодно</w:t>
      </w:r>
      <w:r w:rsidRPr="00DA77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летнее каникулярное время осуществляется текущий косметический ремонт помещений учреждения. </w:t>
      </w:r>
    </w:p>
    <w:p w:rsidR="00DA77FB" w:rsidRDefault="00DA77FB" w:rsidP="00DA77FB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77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Кадетский корпус с 2015г. имеет в постоянном (бессрочном) пользовании два земельных участка общей площадью 3,56 га. Территория огорожена металлическим забором со всех сторон, благоустроена и имеет озеленение.</w:t>
      </w:r>
    </w:p>
    <w:p w:rsidR="009929F3" w:rsidRDefault="009929F3" w:rsidP="009929F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2018 году выполнены следующие задачи:</w:t>
      </w:r>
    </w:p>
    <w:p w:rsidR="009929F3" w:rsidRPr="009929F3" w:rsidRDefault="009929F3" w:rsidP="009929F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Заключены договора по всем направлениям обслуживания и без аварийного функционирования корпуса.</w:t>
      </w:r>
    </w:p>
    <w:p w:rsidR="009929F3" w:rsidRPr="009929F3" w:rsidRDefault="009929F3" w:rsidP="009929F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Произведена замена осветительных приборов в коридорах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этажа и учебных кабинетах учебного корпуса.</w:t>
      </w:r>
    </w:p>
    <w:p w:rsidR="009929F3" w:rsidRPr="009929F3" w:rsidRDefault="009929F3" w:rsidP="009929F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Произведена замена и поверка прибора учета холодной воды в здании учебного корпуса.</w:t>
      </w:r>
    </w:p>
    <w:p w:rsidR="009929F3" w:rsidRPr="009929F3" w:rsidRDefault="009929F3" w:rsidP="009929F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За счет спонсорских сре</w:t>
      </w:r>
      <w:proofErr w:type="gramStart"/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дств в сп</w:t>
      </w:r>
      <w:proofErr w:type="gramEnd"/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альный корпус приобретено 43 шкафа  для одежды на 356.900рублей.</w:t>
      </w:r>
    </w:p>
    <w:p w:rsidR="009929F3" w:rsidRPr="009929F3" w:rsidRDefault="009929F3" w:rsidP="009929F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спальный корпус приобретены 43 кровати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208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500</w:t>
      </w:r>
      <w:r w:rsidR="004235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рублей.</w:t>
      </w:r>
    </w:p>
    <w:p w:rsidR="009929F3" w:rsidRPr="009929F3" w:rsidRDefault="009929F3" w:rsidP="009929F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Приобретен мягкий инвентарь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(одежда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кадет)</w:t>
      </w:r>
      <w:r w:rsidR="000B7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385730</w:t>
      </w:r>
      <w:r w:rsidR="004235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рублей.</w:t>
      </w:r>
    </w:p>
    <w:p w:rsidR="009929F3" w:rsidRPr="009929F3" w:rsidRDefault="009929F3" w:rsidP="009929F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В библиотечный фонд</w:t>
      </w:r>
      <w:r w:rsidR="004235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приобретены учебники на 502730,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  <w:r w:rsidR="004235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рублей.</w:t>
      </w:r>
    </w:p>
    <w:p w:rsidR="009929F3" w:rsidRPr="009929F3" w:rsidRDefault="009929F3" w:rsidP="009929F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ены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контракты по продуктам питания на 6856133,88</w:t>
      </w:r>
      <w:r w:rsidR="004235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рублей.</w:t>
      </w:r>
    </w:p>
    <w:p w:rsidR="009929F3" w:rsidRPr="009929F3" w:rsidRDefault="009929F3" w:rsidP="009929F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</w:t>
      </w:r>
      <w:r w:rsidR="00423544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proofErr w:type="gramEnd"/>
      <w:r w:rsidR="004235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ПСД на 137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107,50 рублей и  проведен электронный аукцион на капитальный ремонт универсальной спортивной площадки 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2571</w:t>
      </w:r>
      <w:r w:rsidRPr="009929F3">
        <w:rPr>
          <w:rFonts w:ascii="Times New Roman" w:eastAsia="Times New Roman" w:hAnsi="Times New Roman" w:cs="Times New Roman"/>
          <w:sz w:val="24"/>
          <w:szCs w:val="20"/>
          <w:lang w:eastAsia="ru-RU"/>
        </w:rPr>
        <w:t>140 рублей.</w:t>
      </w:r>
    </w:p>
    <w:p w:rsidR="00C2230C" w:rsidRPr="007A1904" w:rsidRDefault="00C2230C" w:rsidP="007A1904">
      <w:pPr>
        <w:pStyle w:val="2"/>
        <w:rPr>
          <w:rFonts w:eastAsia="Times New Roman"/>
          <w:lang w:eastAsia="ru-RU"/>
        </w:rPr>
      </w:pPr>
      <w:bookmarkStart w:id="12" w:name="_Toc6417729"/>
      <w:r w:rsidRPr="007A1904">
        <w:rPr>
          <w:rFonts w:eastAsia="Times New Roman"/>
          <w:lang w:eastAsia="ru-RU"/>
        </w:rPr>
        <w:t>1.10. Внутренняя система оценки качества образования</w:t>
      </w:r>
      <w:bookmarkEnd w:id="12"/>
    </w:p>
    <w:p w:rsidR="009929F3" w:rsidRDefault="007A1904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19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образовательной деятельности и подготовки обучающегося, </w:t>
      </w:r>
      <w:proofErr w:type="gramStart"/>
      <w:r w:rsidRPr="007A1904">
        <w:rPr>
          <w:rFonts w:ascii="Times New Roman" w:eastAsia="Times New Roman" w:hAnsi="Times New Roman" w:cs="Times New Roman"/>
          <w:sz w:val="24"/>
          <w:szCs w:val="20"/>
          <w:lang w:eastAsia="ru-RU"/>
        </w:rPr>
        <w:t>выраженное</w:t>
      </w:r>
      <w:proofErr w:type="gramEnd"/>
      <w:r w:rsidRPr="007A19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степени их соответствия федеральным государственным образовательным стандартам и потребностям участников образовательных отношений.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A190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Предметом внутренней системы оценки качества образования (далее – ВСОКО) является качество образования в ОГБОУ КШИ «Северский кадетский корпус».</w:t>
      </w:r>
    </w:p>
    <w:p w:rsidR="007A1904" w:rsidRPr="007A1904" w:rsidRDefault="007A1904" w:rsidP="00423544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19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Задачами </w:t>
      </w:r>
      <w:proofErr w:type="gramStart"/>
      <w:r w:rsidRPr="007A1904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построения системы оценки качества образования</w:t>
      </w:r>
      <w:proofErr w:type="gramEnd"/>
      <w:r w:rsidRPr="007A19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являются: </w:t>
      </w:r>
    </w:p>
    <w:p w:rsidR="007A1904" w:rsidRPr="007A1904" w:rsidRDefault="007A1904" w:rsidP="00423544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19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• формирование единой системы оценки состояния образования и своевременное выявление изменений, влияющих на качество образования в ОГБОУ КШИ «Северский кадетский корпус»; </w:t>
      </w:r>
    </w:p>
    <w:p w:rsidR="007A1904" w:rsidRPr="007A1904" w:rsidRDefault="007A1904" w:rsidP="00423544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19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• получение объективной информации о функционировании и развитии системы образования в ОГБОУ КШИ «Северский кадетский корпус», тенденциях её изменения и причинах, влияющих на качество образования; </w:t>
      </w:r>
    </w:p>
    <w:p w:rsidR="007A1904" w:rsidRPr="007A1904" w:rsidRDefault="007A1904" w:rsidP="00423544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19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• предоставление всем участников образовательных отношений и общественности достоверной информации о качестве образования; </w:t>
      </w:r>
    </w:p>
    <w:p w:rsidR="007A1904" w:rsidRPr="007A1904" w:rsidRDefault="007A1904" w:rsidP="00423544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19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• 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решений; </w:t>
      </w:r>
    </w:p>
    <w:p w:rsidR="007A1904" w:rsidRDefault="007A1904" w:rsidP="00423544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1904">
        <w:rPr>
          <w:rFonts w:ascii="Times New Roman" w:eastAsia="Times New Roman" w:hAnsi="Times New Roman" w:cs="Times New Roman"/>
          <w:sz w:val="24"/>
          <w:szCs w:val="20"/>
          <w:lang w:eastAsia="ru-RU"/>
        </w:rPr>
        <w:t>• прогнозирование развития образовательной системы ОГБОУ КШИ «Северский кадетский корпус».</w:t>
      </w:r>
    </w:p>
    <w:p w:rsidR="007A1904" w:rsidRDefault="007A1904" w:rsidP="00423544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1904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Организацию ВСОКО, оценку качества образования и интерпретацию полученных данных осуществляют: управляющий совет, администрация школы, педагогический совет, методический совет школы, методические объединения, педагогические работники, а также представители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учреждениях.</w:t>
      </w:r>
    </w:p>
    <w:p w:rsidR="007A1904" w:rsidRPr="00440E0A" w:rsidRDefault="007A1904" w:rsidP="00423544">
      <w:pPr>
        <w:jc w:val="both"/>
        <w:rPr>
          <w:rFonts w:ascii="Times New Roman" w:hAnsi="Times New Roman" w:cs="Times New Roman"/>
          <w:sz w:val="24"/>
        </w:rPr>
      </w:pPr>
      <w:r w:rsidRPr="00440E0A">
        <w:rPr>
          <w:rFonts w:ascii="Times New Roman" w:eastAsia="Calibri" w:hAnsi="Times New Roman" w:cs="Times New Roman"/>
          <w:sz w:val="24"/>
        </w:rPr>
        <w:t>Функционирование ВСОКО в ОГБОУ КШИ «Северский кадетский корпус» обеспечивают все педагогические и иные работники школы, осуществляющие профессиональную деятельность в соответствии с должностными обязанностями, в т. ч. педагогические работники, работающие по совместительству.</w:t>
      </w:r>
    </w:p>
    <w:p w:rsidR="007A1904" w:rsidRPr="00440E0A" w:rsidRDefault="007A1904" w:rsidP="00423544">
      <w:pPr>
        <w:jc w:val="both"/>
        <w:rPr>
          <w:rFonts w:ascii="Times New Roman" w:hAnsi="Times New Roman" w:cs="Times New Roman"/>
          <w:sz w:val="24"/>
        </w:rPr>
      </w:pPr>
      <w:r w:rsidRPr="00440E0A">
        <w:rPr>
          <w:rFonts w:ascii="Times New Roman" w:eastAsia="Calibri" w:hAnsi="Times New Roman" w:cs="Times New Roman"/>
          <w:sz w:val="24"/>
        </w:rPr>
        <w:t>Оценка</w:t>
      </w:r>
      <w:r w:rsidRPr="00440E0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440E0A">
        <w:rPr>
          <w:rFonts w:ascii="Times New Roman" w:eastAsia="Calibri" w:hAnsi="Times New Roman" w:cs="Times New Roman"/>
          <w:sz w:val="24"/>
        </w:rPr>
        <w:t xml:space="preserve">качества образования в ОГБОУ КШИ «Северский кадетский корпус» осуществляется </w:t>
      </w:r>
      <w:r w:rsidRPr="00440E0A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на основе трёх подходов: оценки и учёта индивидуального прогресса обучающихся, </w:t>
      </w:r>
      <w:proofErr w:type="spellStart"/>
      <w:r w:rsidRPr="00440E0A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критериального</w:t>
      </w:r>
      <w:proofErr w:type="spellEnd"/>
      <w:r w:rsidRPr="00440E0A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и накопительного оценивания, а также сопоставительного </w:t>
      </w:r>
      <w:r w:rsidRPr="00440E0A">
        <w:rPr>
          <w:rFonts w:ascii="Times New Roman" w:eastAsia="Calibri" w:hAnsi="Times New Roman" w:cs="Times New Roman"/>
          <w:sz w:val="24"/>
        </w:rPr>
        <w:t>анализа результатов внутренней и внешних оценок. Оценка качества образовательных</w:t>
      </w:r>
      <w:r w:rsidRPr="00440E0A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результатов осуществляется на основе всех трех подходов; </w:t>
      </w:r>
      <w:r w:rsidRPr="00440E0A">
        <w:rPr>
          <w:rFonts w:ascii="Times New Roman" w:eastAsia="Calibri" w:hAnsi="Times New Roman" w:cs="Times New Roman"/>
          <w:sz w:val="24"/>
        </w:rPr>
        <w:t>оценка</w:t>
      </w:r>
      <w:r w:rsidRPr="00440E0A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качества организации образовательного процесса </w:t>
      </w:r>
      <w:r w:rsidRPr="00440E0A">
        <w:rPr>
          <w:rFonts w:ascii="Times New Roman" w:eastAsia="Calibri" w:hAnsi="Times New Roman" w:cs="Times New Roman"/>
          <w:sz w:val="24"/>
        </w:rPr>
        <w:t xml:space="preserve">(образовательных программ) </w:t>
      </w:r>
      <w:r w:rsidRPr="00440E0A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и качества</w:t>
      </w:r>
      <w:r w:rsidRPr="00440E0A">
        <w:rPr>
          <w:rFonts w:ascii="Times New Roman" w:eastAsia="Calibri" w:hAnsi="Times New Roman" w:cs="Times New Roman"/>
          <w:sz w:val="24"/>
        </w:rPr>
        <w:t xml:space="preserve"> условий реализации образовательных программ </w:t>
      </w:r>
      <w:r w:rsidR="00440E0A">
        <w:rPr>
          <w:rFonts w:ascii="Times New Roman" w:hAnsi="Times New Roman" w:cs="Times New Roman"/>
          <w:sz w:val="24"/>
        </w:rPr>
        <w:t>–</w:t>
      </w:r>
      <w:r w:rsidRPr="00440E0A">
        <w:rPr>
          <w:rFonts w:ascii="Times New Roman" w:eastAsia="Calibri" w:hAnsi="Times New Roman" w:cs="Times New Roman"/>
          <w:sz w:val="24"/>
        </w:rPr>
        <w:t xml:space="preserve"> на</w:t>
      </w:r>
      <w:r w:rsidR="00440E0A">
        <w:rPr>
          <w:rFonts w:ascii="Times New Roman" w:hAnsi="Times New Roman" w:cs="Times New Roman"/>
          <w:sz w:val="24"/>
        </w:rPr>
        <w:t xml:space="preserve"> </w:t>
      </w:r>
      <w:r w:rsidRPr="00440E0A">
        <w:rPr>
          <w:rFonts w:ascii="Times New Roman" w:eastAsia="Calibri" w:hAnsi="Times New Roman" w:cs="Times New Roman"/>
          <w:sz w:val="24"/>
        </w:rPr>
        <w:t xml:space="preserve">основе </w:t>
      </w:r>
      <w:proofErr w:type="spellStart"/>
      <w:r w:rsidRPr="00440E0A">
        <w:rPr>
          <w:rFonts w:ascii="Times New Roman" w:eastAsia="Calibri" w:hAnsi="Times New Roman" w:cs="Times New Roman"/>
          <w:sz w:val="24"/>
        </w:rPr>
        <w:t>критериального</w:t>
      </w:r>
      <w:proofErr w:type="spellEnd"/>
      <w:r w:rsidRPr="00440E0A">
        <w:rPr>
          <w:rFonts w:ascii="Times New Roman" w:eastAsia="Calibri" w:hAnsi="Times New Roman" w:cs="Times New Roman"/>
          <w:sz w:val="24"/>
        </w:rPr>
        <w:t xml:space="preserve"> </w:t>
      </w:r>
      <w:r w:rsidRPr="00440E0A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оценивания</w:t>
      </w:r>
      <w:r w:rsidRPr="00440E0A">
        <w:rPr>
          <w:rFonts w:ascii="Times New Roman" w:eastAsia="Calibri" w:hAnsi="Times New Roman" w:cs="Times New Roman"/>
          <w:sz w:val="24"/>
        </w:rPr>
        <w:t>.</w:t>
      </w:r>
    </w:p>
    <w:p w:rsidR="00440E0A" w:rsidRPr="00440E0A" w:rsidRDefault="00440E0A" w:rsidP="00440E0A">
      <w:pPr>
        <w:jc w:val="both"/>
        <w:rPr>
          <w:rFonts w:ascii="Times New Roman" w:eastAsia="Calibri" w:hAnsi="Times New Roman" w:cs="Times New Roman"/>
          <w:sz w:val="24"/>
        </w:rPr>
      </w:pPr>
      <w:r w:rsidRPr="00440E0A">
        <w:rPr>
          <w:rFonts w:ascii="Times New Roman" w:eastAsia="Calibri" w:hAnsi="Times New Roman" w:cs="Times New Roman"/>
          <w:sz w:val="24"/>
        </w:rPr>
        <w:t xml:space="preserve">Выводы о качестве образования в ОГБОУ КШИ «Северский кадетский корпус» формулируются 1 раз в год (не позднее 15 августа) на основе сопоставления внешних и внутренних оценок, полученных за прошедший учебный год в рамках: </w:t>
      </w:r>
    </w:p>
    <w:p w:rsidR="00440E0A" w:rsidRPr="00440E0A" w:rsidRDefault="00440E0A" w:rsidP="0042354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/>
        <w:ind w:left="375" w:right="37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</w:rPr>
      </w:pPr>
      <w:r w:rsidRPr="00440E0A">
        <w:rPr>
          <w:rFonts w:ascii="Times New Roman" w:eastAsia="Calibri" w:hAnsi="Times New Roman" w:cs="Times New Roman"/>
          <w:bCs/>
          <w:color w:val="000000"/>
          <w:sz w:val="24"/>
        </w:rPr>
        <w:t xml:space="preserve">мониторинга достижения </w:t>
      </w:r>
      <w:proofErr w:type="gramStart"/>
      <w:r w:rsidRPr="00440E0A">
        <w:rPr>
          <w:rFonts w:ascii="Times New Roman" w:eastAsia="Calibri" w:hAnsi="Times New Roman" w:cs="Times New Roman"/>
          <w:bCs/>
          <w:color w:val="000000"/>
          <w:sz w:val="24"/>
        </w:rPr>
        <w:t>обучающимися</w:t>
      </w:r>
      <w:proofErr w:type="gramEnd"/>
      <w:r w:rsidRPr="00440E0A">
        <w:rPr>
          <w:rFonts w:ascii="Times New Roman" w:eastAsia="Calibri" w:hAnsi="Times New Roman" w:cs="Times New Roman"/>
          <w:bCs/>
          <w:color w:val="000000"/>
          <w:sz w:val="24"/>
        </w:rPr>
        <w:t xml:space="preserve"> планируемых результатов</w:t>
      </w:r>
      <w:r w:rsidRPr="00440E0A">
        <w:rPr>
          <w:rFonts w:ascii="Times New Roman" w:eastAsia="Calibri" w:hAnsi="Times New Roman" w:cs="Times New Roman"/>
          <w:color w:val="000000"/>
          <w:sz w:val="24"/>
        </w:rPr>
        <w:t xml:space="preserve"> освоения ООП по уровням образования;</w:t>
      </w:r>
    </w:p>
    <w:p w:rsidR="00440E0A" w:rsidRPr="00440E0A" w:rsidRDefault="00440E0A" w:rsidP="0042354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/>
        <w:ind w:left="375" w:right="37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</w:rPr>
      </w:pPr>
      <w:r w:rsidRPr="00440E0A">
        <w:rPr>
          <w:rFonts w:ascii="Times New Roman" w:eastAsia="Calibri" w:hAnsi="Times New Roman" w:cs="Times New Roman"/>
          <w:color w:val="000000"/>
          <w:sz w:val="24"/>
        </w:rPr>
        <w:t>итоговой оценки результатов освоения ООП по уровням образования, в т. ч. результатов промежуточной аттестации обучающихся и государственной (итоговой) аттестации выпускников;</w:t>
      </w:r>
    </w:p>
    <w:p w:rsidR="00440E0A" w:rsidRPr="00440E0A" w:rsidRDefault="00440E0A" w:rsidP="0042354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/>
        <w:ind w:left="375" w:right="37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</w:rPr>
      </w:pPr>
      <w:r w:rsidRPr="00440E0A">
        <w:rPr>
          <w:rFonts w:ascii="Times New Roman" w:eastAsia="Calibri" w:hAnsi="Times New Roman" w:cs="Times New Roman"/>
          <w:color w:val="000000"/>
          <w:sz w:val="24"/>
        </w:rPr>
        <w:t xml:space="preserve">мониторинга здоровья обучающихся и работников системы образования, обеспечения </w:t>
      </w:r>
      <w:proofErr w:type="spellStart"/>
      <w:r w:rsidRPr="00440E0A">
        <w:rPr>
          <w:rFonts w:ascii="Times New Roman" w:eastAsia="Calibri" w:hAnsi="Times New Roman" w:cs="Times New Roman"/>
          <w:color w:val="000000"/>
          <w:sz w:val="24"/>
        </w:rPr>
        <w:t>здоровьесберегающих</w:t>
      </w:r>
      <w:proofErr w:type="spellEnd"/>
      <w:r w:rsidRPr="00440E0A">
        <w:rPr>
          <w:rFonts w:ascii="Times New Roman" w:eastAsia="Calibri" w:hAnsi="Times New Roman" w:cs="Times New Roman"/>
          <w:color w:val="000000"/>
          <w:sz w:val="24"/>
        </w:rPr>
        <w:t xml:space="preserve"> условий реализации образовательных программ;</w:t>
      </w:r>
    </w:p>
    <w:p w:rsidR="00440E0A" w:rsidRPr="00440E0A" w:rsidRDefault="00440E0A" w:rsidP="0042354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/>
        <w:ind w:left="375" w:right="37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</w:rPr>
      </w:pPr>
      <w:r w:rsidRPr="00440E0A">
        <w:rPr>
          <w:rFonts w:ascii="Times New Roman" w:eastAsia="Calibri" w:hAnsi="Times New Roman" w:cs="Times New Roman"/>
          <w:color w:val="000000"/>
          <w:sz w:val="24"/>
        </w:rPr>
        <w:t>аттестации педагогических работников, руководителей и кандидатов на должность руководителей образовательных организаций;</w:t>
      </w:r>
    </w:p>
    <w:p w:rsidR="00440E0A" w:rsidRPr="00440E0A" w:rsidRDefault="00440E0A" w:rsidP="0042354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/>
        <w:ind w:left="375" w:right="37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</w:rPr>
      </w:pPr>
      <w:r w:rsidRPr="00440E0A">
        <w:rPr>
          <w:rFonts w:ascii="Times New Roman" w:eastAsia="Calibri" w:hAnsi="Times New Roman" w:cs="Times New Roman"/>
          <w:color w:val="000000"/>
          <w:sz w:val="24"/>
        </w:rPr>
        <w:t>мониторинговых исследований (внутренних и внешних) удовлетворенности участников образовательных отношений качеством предоставляемых образовательных услуг;</w:t>
      </w:r>
    </w:p>
    <w:p w:rsidR="00440E0A" w:rsidRPr="00440E0A" w:rsidRDefault="00440E0A" w:rsidP="0042354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/>
        <w:ind w:left="375" w:right="37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</w:rPr>
      </w:pPr>
      <w:r w:rsidRPr="00440E0A">
        <w:rPr>
          <w:rFonts w:ascii="Times New Roman" w:eastAsia="Calibri" w:hAnsi="Times New Roman" w:cs="Times New Roman"/>
          <w:color w:val="000000"/>
          <w:sz w:val="24"/>
        </w:rPr>
        <w:t>контрольно-надзорных мероприятий;</w:t>
      </w:r>
    </w:p>
    <w:p w:rsidR="00440E0A" w:rsidRPr="00440E0A" w:rsidRDefault="00440E0A" w:rsidP="0042354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/>
        <w:ind w:left="375" w:right="37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</w:rPr>
      </w:pPr>
      <w:r w:rsidRPr="00440E0A">
        <w:rPr>
          <w:rFonts w:ascii="Times New Roman" w:eastAsia="Calibri" w:hAnsi="Times New Roman" w:cs="Times New Roman"/>
          <w:color w:val="000000"/>
          <w:sz w:val="24"/>
        </w:rPr>
        <w:t>лицензирования и аккредитации образовательной деятельности;</w:t>
      </w:r>
    </w:p>
    <w:p w:rsidR="00440E0A" w:rsidRPr="00440E0A" w:rsidRDefault="00440E0A" w:rsidP="0042354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/>
        <w:ind w:left="375" w:right="37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</w:rPr>
      </w:pPr>
      <w:r w:rsidRPr="00440E0A">
        <w:rPr>
          <w:rFonts w:ascii="Times New Roman" w:eastAsia="Calibri" w:hAnsi="Times New Roman" w:cs="Times New Roman"/>
          <w:color w:val="000000"/>
          <w:sz w:val="24"/>
        </w:rPr>
        <w:t>социологических исследований в системе образования;</w:t>
      </w:r>
    </w:p>
    <w:p w:rsidR="00440E0A" w:rsidRPr="00440E0A" w:rsidRDefault="00440E0A" w:rsidP="00423544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0E0A">
        <w:rPr>
          <w:rFonts w:ascii="Times New Roman" w:eastAsia="Calibri" w:hAnsi="Times New Roman" w:cs="Times New Roman"/>
          <w:color w:val="000000"/>
          <w:sz w:val="24"/>
        </w:rPr>
        <w:t xml:space="preserve">независимой оценки качества работы и др. оценочных мероприятий и </w:t>
      </w:r>
      <w:proofErr w:type="spellStart"/>
      <w:r w:rsidRPr="00440E0A">
        <w:rPr>
          <w:rFonts w:ascii="Times New Roman" w:eastAsia="Calibri" w:hAnsi="Times New Roman" w:cs="Times New Roman"/>
          <w:color w:val="000000"/>
          <w:sz w:val="24"/>
        </w:rPr>
        <w:t>т</w:t>
      </w:r>
      <w:proofErr w:type="gramStart"/>
      <w:r w:rsidRPr="00440E0A">
        <w:rPr>
          <w:rFonts w:ascii="Times New Roman" w:eastAsia="Calibri" w:hAnsi="Times New Roman" w:cs="Times New Roman"/>
          <w:color w:val="000000"/>
          <w:sz w:val="24"/>
        </w:rPr>
        <w:t>.п</w:t>
      </w:r>
      <w:proofErr w:type="spellEnd"/>
      <w:proofErr w:type="gramEnd"/>
    </w:p>
    <w:p w:rsidR="001F2CCD" w:rsidRPr="001F2CCD" w:rsidRDefault="001F2CCD" w:rsidP="001F2CCD">
      <w:pPr>
        <w:pStyle w:val="2"/>
        <w:rPr>
          <w:rFonts w:eastAsia="Times New Roman"/>
          <w:lang w:eastAsia="ru-RU"/>
        </w:rPr>
      </w:pPr>
      <w:bookmarkStart w:id="13" w:name="_Toc6417730"/>
      <w:r>
        <w:rPr>
          <w:rFonts w:eastAsia="Times New Roman"/>
          <w:lang w:eastAsia="ru-RU"/>
        </w:rPr>
        <w:t xml:space="preserve">1.11. </w:t>
      </w:r>
      <w:r w:rsidRPr="001F2CCD">
        <w:rPr>
          <w:rFonts w:eastAsia="Times New Roman"/>
          <w:lang w:eastAsia="ru-RU"/>
        </w:rPr>
        <w:t>Обеспечение безопасности УВП</w:t>
      </w:r>
      <w:bookmarkEnd w:id="13"/>
    </w:p>
    <w:p w:rsidR="001F2CCD" w:rsidRPr="001F2CCD" w:rsidRDefault="001F2CCD" w:rsidP="001F2CC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Комплексная безопасность образовательного учреждения – это совокупность мер и мероприятий образовательного учреждения, осуществляемых во взаимодействии с органами местного самоуправления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обучающихся к рациональным действиям в чрезвычайных ситуациях. </w:t>
      </w:r>
    </w:p>
    <w:p w:rsidR="001F2CCD" w:rsidRPr="001F2CCD" w:rsidRDefault="001F2CCD" w:rsidP="001F2CC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течение учебного года в ОГБОУ КШИ «Северский кадетский корпус» администрацией ОГБОУ КШИ, педагогами и воспитателями в соответствии с их должностными инструкциями (обязанностями) проводилась целенаправленная работа по обеспечению безопасных условий жизнедеятельности, недопущению чрезвычайных происшествий, связанных с гибелью обучающихся и работников, нанесением серьезного ущерба материальным ценностям. </w:t>
      </w:r>
    </w:p>
    <w:p w:rsidR="001F2CCD" w:rsidRPr="001F2CCD" w:rsidRDefault="001F2CCD" w:rsidP="001F2CC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Основные усилия были сосредоточены на обеспечение: - пожарной безопасности; - производственной безопасности; - </w:t>
      </w:r>
      <w:proofErr w:type="spell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электробезопасности</w:t>
      </w:r>
      <w:proofErr w:type="spell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- антитеррористической и </w:t>
      </w:r>
      <w:proofErr w:type="spell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антикриминальной</w:t>
      </w:r>
      <w:proofErr w:type="spell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безопасности; - обучении кадет и сотрудников вопросам безопасности. В этих целях: </w:t>
      </w:r>
    </w:p>
    <w:p w:rsidR="001F2CCD" w:rsidRPr="001F2CCD" w:rsidRDefault="001F2CCD" w:rsidP="001F2CC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со всеми категориями были проведены </w:t>
      </w:r>
      <w:proofErr w:type="gram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вводный</w:t>
      </w:r>
      <w:proofErr w:type="gram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первичный инструктажи по мерам безопасности и правилам ОТ в учебном учреждении (2 инструктажа перед началом нового учебного года);</w:t>
      </w:r>
    </w:p>
    <w:p w:rsidR="001F2CCD" w:rsidRPr="001F2CCD" w:rsidRDefault="001F2CCD" w:rsidP="001F2CC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 были организованы и проводились инструктажи по мерам безопасности со всеми командами, убывающими из корпуса на соревнования и массовые мероприятия </w:t>
      </w:r>
      <w:proofErr w:type="gram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 </w:t>
      </w:r>
      <w:proofErr w:type="gram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13 инструктажей);</w:t>
      </w:r>
    </w:p>
    <w:p w:rsidR="001F2CCD" w:rsidRPr="001F2CCD" w:rsidRDefault="001F2CCD" w:rsidP="001F2CC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 со всеми кадетами и </w:t>
      </w:r>
      <w:proofErr w:type="gram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воспитанниками, убывающими в краткосрочные городские отпуска и на каникулы проводились</w:t>
      </w:r>
      <w:proofErr w:type="gram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инструктажи по мерам безопасности и ПДД (еженедельно и перед убытием на каникулы);</w:t>
      </w:r>
    </w:p>
    <w:p w:rsidR="001F2CCD" w:rsidRPr="001F2CCD" w:rsidRDefault="001F2CCD" w:rsidP="001F2CC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проводились 4 проверки (ежеквартально), с составлением актов, наличия и исправности сре</w:t>
      </w:r>
      <w:proofErr w:type="gram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дств св</w:t>
      </w:r>
      <w:proofErr w:type="gram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язи, пожаротушения, автоматических систем пожарной и охранной сигнализации, систем оповещения о пожаре и управления эвакуацией;</w:t>
      </w:r>
    </w:p>
    <w:p w:rsidR="001F2CCD" w:rsidRPr="001F2CCD" w:rsidRDefault="001F2CCD" w:rsidP="001F2CC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- своевременно проводились тренировки сотрудников и обучающихся по эвакуации из зданий. Однако в ходе плановой проверки сотрудниками МЧС действия сотрудников и обучаемых были признаны неудовлетворительными. После проведения инструктивных занятий с персоналом и кадетами была проведена повторная проверка в ходе, которой все сотрудники и обучающиеся показали отличный результат;</w:t>
      </w:r>
    </w:p>
    <w:p w:rsidR="001F2CCD" w:rsidRPr="001F2CCD" w:rsidRDefault="001F2CCD" w:rsidP="001F2CC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своевременно, в установленные сроки, проводились расследования по фактам получения кадетами травм </w:t>
      </w:r>
      <w:proofErr w:type="gram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 </w:t>
      </w:r>
      <w:proofErr w:type="gram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Вдовин А.А.– 8 «а» класс).</w:t>
      </w:r>
    </w:p>
    <w:p w:rsidR="001F2CCD" w:rsidRPr="001F2CCD" w:rsidRDefault="001F2CCD" w:rsidP="001F2CC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вопросу антитеррористической безопасности разработан и согласован Паспорт безопасности ОГБОУ КШИ «Северский кадетский корпус».</w:t>
      </w:r>
    </w:p>
    <w:p w:rsidR="001F2CCD" w:rsidRPr="001F2CCD" w:rsidRDefault="001F2CCD" w:rsidP="001F2CC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В июле-августе 2018г специальная оценка условий труда в ОГБОУ КШИ «Северский кадетский корпус » будет выполнена на  100% (проведено СОУТ – 3 рабочих места в марте 2017 г).</w:t>
      </w:r>
    </w:p>
    <w:p w:rsidR="001F2CCD" w:rsidRPr="001F2CCD" w:rsidRDefault="001F2CCD" w:rsidP="001F2CC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Ежегодно выполняются задачи по уборке, </w:t>
      </w:r>
      <w:proofErr w:type="spell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окос</w:t>
      </w:r>
      <w:r w:rsidR="005C33CF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proofErr w:type="spell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территори</w:t>
      </w:r>
      <w:r w:rsidR="005C33CF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школы, очистке территории от мусора, веток и травы. Ежедневно проводится осмотр здания школы и окружающей территории на предмет пожарной и антитеррористической безопасности.</w:t>
      </w:r>
    </w:p>
    <w:p w:rsidR="001F2CCD" w:rsidRPr="001F2CCD" w:rsidRDefault="001F2CCD" w:rsidP="001F2CC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школьный автобус в 2018 году установлен </w:t>
      </w:r>
      <w:proofErr w:type="spell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тахограф</w:t>
      </w:r>
      <w:proofErr w:type="spell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. Школьный транспорт соответствует требованиям к его эксплуатации.</w:t>
      </w:r>
    </w:p>
    <w:p w:rsidR="001F2CCD" w:rsidRPr="001F2CCD" w:rsidRDefault="001F2CCD" w:rsidP="001F2CC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В целях выполнения требования 120-ФЗ по профилактике безнадзорности, беспризорности и профилактике правонарушений среди несовершеннолетних повторно до всех сотруд</w:t>
      </w:r>
      <w:r w:rsidR="005C33CF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ников доведены локальные акты (</w:t>
      </w: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приказы и распоряжения директора ОГБОУ КШИ). </w:t>
      </w:r>
      <w:proofErr w:type="gram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Своевременно проводились советы профилактики неуставных взаимоотношений, курения и употребления </w:t>
      </w:r>
      <w:proofErr w:type="spell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насвая</w:t>
      </w:r>
      <w:proofErr w:type="spell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  <w:proofErr w:type="gram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Своевременно проводились заседания управляющего совета ОГБОУ КШИ.</w:t>
      </w:r>
    </w:p>
    <w:p w:rsidR="001F2CCD" w:rsidRDefault="001F2CCD" w:rsidP="001F2CC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целях выполнения требования 196-ФЗ  по профилактики дорожно-транспортного травматизма  ребята отряда «Юный страж порядка» ОГБОУ КШИ «Северский кадетский корпус» (ЮСП) побывали на экскурсии в Управление ГИБДД Управления МВД России по Томской области. Со всеми воспитанниками преподаватель-организатор ОБЖ Журавлева Ю.В. провела урок на тему: Профилактика детского дорожно-транспортного травматизма в образовательных учреждениях.</w:t>
      </w:r>
    </w:p>
    <w:p w:rsidR="001F2CCD" w:rsidRPr="001F2CCD" w:rsidRDefault="005C33CF" w:rsidP="005C33CF">
      <w:pPr>
        <w:pStyle w:val="2"/>
        <w:rPr>
          <w:rFonts w:eastAsia="Times New Roman"/>
          <w:lang w:eastAsia="ru-RU"/>
        </w:rPr>
      </w:pPr>
      <w:bookmarkStart w:id="14" w:name="_Toc6417731"/>
      <w:r>
        <w:rPr>
          <w:rFonts w:eastAsia="Times New Roman"/>
          <w:lang w:eastAsia="ru-RU"/>
        </w:rPr>
        <w:t xml:space="preserve">1.12. </w:t>
      </w:r>
      <w:r w:rsidR="001F2CCD" w:rsidRPr="001F2CCD">
        <w:rPr>
          <w:rFonts w:eastAsia="Times New Roman"/>
          <w:lang w:eastAsia="ru-RU"/>
        </w:rPr>
        <w:t>Социально-пс</w:t>
      </w:r>
      <w:r>
        <w:rPr>
          <w:rFonts w:eastAsia="Times New Roman"/>
          <w:lang w:eastAsia="ru-RU"/>
        </w:rPr>
        <w:t>ихологическая поддержка ребенка</w:t>
      </w:r>
      <w:bookmarkEnd w:id="14"/>
    </w:p>
    <w:p w:rsidR="001F2CCD" w:rsidRPr="001F2CCD" w:rsidRDefault="001F2CCD" w:rsidP="001F2CC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Успешно реализуется программа «Горячая линия», которая позволяет оказывать экстренную социально педагогическую помощь подросткам, родителям средствами телефонного консультирования, а также информировать по различным вопросам деятельности учреждения. Введение данной услуги было обусловлено тем, что наше учреждение – это школа-интернат на </w:t>
      </w:r>
      <w:proofErr w:type="gram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территории</w:t>
      </w:r>
      <w:proofErr w:type="gram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ЗАТО </w:t>
      </w:r>
      <w:proofErr w:type="spell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Северск</w:t>
      </w:r>
      <w:proofErr w:type="spell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Дети оказываются оторванными от дома большую часть учебного года. Из-за большой удаленности от кадетского корпуса, воспитанием детей в лучшем случае родители  занимаются по телефону. Через звонки на «Горячую линию» родители могут обратить внимание администрации, специалистов учреждения к проблемам детей. Получить достоверную и точную информацию об успеваемости ребенка, о работе учреждения. За учебный год  было принято 102 звонка. </w:t>
      </w:r>
    </w:p>
    <w:p w:rsidR="001F2CCD" w:rsidRPr="001F2CCD" w:rsidRDefault="001F2CCD" w:rsidP="001F2CC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Во исполнение требований  Распоряжения ТО от 15.06.2006 года № 192-ра и Распоряжения ТО от 18.12.2009 года № 935-ра, Распоряжения ТО от 15.06.2006 года № 192-ра, Постановления ТО от 26.01.2006 года № 7а. дети сироты в количестве 9 человек обеспечивались всем необходимым, кроме того  опекунам были перечислены денежные компенсации. Своевременно перечислялись денежные компенсации за дни отдыха и болезни кадет.</w:t>
      </w:r>
    </w:p>
    <w:p w:rsidR="001F2CCD" w:rsidRPr="001F2CCD" w:rsidRDefault="001F2CCD" w:rsidP="001F2CC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Педагогический коллектив корпуса совместно с социальным педагогом организуют индивидуальный подход к каждому кадету, раскрывая его возможности в различных видах деятельности. Это утверждение можно сделать на основании положительной динамики показателей социальной адаптации, активности и автономности личности кадет. Отмечается положительная динамика нравственной воспитанности. Это позволяет сделать вывод о том, что у учащихся корпуса возрастает способность справляться с ежедневными трудностями и серьезными кризисами; предвидение хода действия и реакций на поступки окружающих; преодоление препятствий, активизируя разнообразные стратегии поведения; развитие социальных навыков и расширение знаний об основах безопасной жизнедеятельности.</w:t>
      </w:r>
    </w:p>
    <w:p w:rsidR="001F2CCD" w:rsidRPr="001F2CCD" w:rsidRDefault="001F2CCD" w:rsidP="001F2CC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решения профессиональных задач программы по психолого-педагогическому сопровождению и достижению основных целей психологической деятельности в  учебном году работа велась по основным направлениям: </w:t>
      </w:r>
      <w:proofErr w:type="gram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диагностическое</w:t>
      </w:r>
      <w:proofErr w:type="gram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консультативное, коррекционно-развивающее, профилактическое и методическое, в соответствии с перспективным планом работы. План работы был составлен с учетом целей и задач образовательной и воспитательной деятельности  корпуса. </w:t>
      </w:r>
    </w:p>
    <w:p w:rsidR="001F2CCD" w:rsidRPr="001F2CCD" w:rsidRDefault="001F2CCD" w:rsidP="001F2CC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Педагогом-психологом </w:t>
      </w:r>
      <w:proofErr w:type="spell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Шубенко</w:t>
      </w:r>
      <w:proofErr w:type="spell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А.Ю. была разработана коррекционно-развивающая программа «Мой мир» для каждого возрастного периода. </w:t>
      </w:r>
      <w:proofErr w:type="gram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Модифицированная программа (сопровождение осуществлялось индивидуально с каждым «трудным подростком»), где учащиеся учились анализировать свои возможности и преодолевать трудности, противостоять непредвиденным жизненным ситуациям, развивать желание работать над собой, постигать себя, видеть свои слабые и сильные стороны).</w:t>
      </w:r>
      <w:proofErr w:type="gram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Всего за этот учебный год было проведено 46 групповых коррекционно-развивающих занятий (</w:t>
      </w:r>
      <w:proofErr w:type="spell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c</w:t>
      </w:r>
      <w:proofErr w:type="spell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арттерапией</w:t>
      </w:r>
      <w:proofErr w:type="spell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). Основной контингент – учащиеся 7-9 классов.</w:t>
      </w:r>
    </w:p>
    <w:p w:rsidR="001F2CCD" w:rsidRPr="001F2CCD" w:rsidRDefault="001F2CCD" w:rsidP="001F2CC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направлениям. Оценивая проведенную диагностическую работу, можно сделать вывод о том, что имеющиеся в распоряжении методики позволяют достаточно точно определять различные проблемы и нарушения, имеющиеся у учащихся. Однако в дальнейшем необходимо пополнять и обновлять банк диагностических методов для более эффективной диагностики программы «</w:t>
      </w:r>
      <w:proofErr w:type="spell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Алматея</w:t>
      </w:r>
      <w:proofErr w:type="spell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»  по ФГОС.</w:t>
      </w:r>
    </w:p>
    <w:p w:rsidR="00C2230C" w:rsidRPr="00C2230C" w:rsidRDefault="00C2230C" w:rsidP="00440E0A">
      <w:pPr>
        <w:pStyle w:val="1"/>
        <w:rPr>
          <w:rFonts w:eastAsia="Times New Roman"/>
          <w:lang w:eastAsia="ru-RU"/>
        </w:rPr>
      </w:pPr>
      <w:bookmarkStart w:id="15" w:name="_Toc6417732"/>
      <w:r w:rsidRPr="00C2230C">
        <w:rPr>
          <w:rFonts w:eastAsia="Times New Roman"/>
          <w:lang w:eastAsia="ru-RU"/>
        </w:rPr>
        <w:t>2. РЕЗУЛЬТАТЫ АНАЛИЗА ПОКАЗАТЕЛЕЙ ДЕЯТЕЛЬНОСТИ УЧРЕЖДЕНИЯ</w:t>
      </w:r>
      <w:bookmarkEnd w:id="15"/>
      <w:r w:rsidRPr="00C2230C">
        <w:rPr>
          <w:rFonts w:eastAsia="Times New Roman"/>
          <w:lang w:eastAsia="ru-RU"/>
        </w:rPr>
        <w:t xml:space="preserve"> 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данной части отчета приводятся результаты анализа показателей деятельности </w:t>
      </w:r>
      <w:r w:rsidR="00A03E41">
        <w:rPr>
          <w:rFonts w:ascii="Times New Roman" w:eastAsia="Times New Roman" w:hAnsi="Times New Roman" w:cs="Times New Roman"/>
          <w:sz w:val="24"/>
          <w:szCs w:val="20"/>
          <w:lang w:eastAsia="ru-RU"/>
        </w:rPr>
        <w:t>ОГ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БОУ </w:t>
      </w:r>
      <w:r w:rsidR="00A03E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КШИ 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A03E41">
        <w:rPr>
          <w:rFonts w:ascii="Times New Roman" w:eastAsia="Times New Roman" w:hAnsi="Times New Roman" w:cs="Times New Roman"/>
          <w:sz w:val="24"/>
          <w:szCs w:val="20"/>
          <w:lang w:eastAsia="ru-RU"/>
        </w:rPr>
        <w:t>Северский кадетский корпус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устанавливаемые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по определенным показателям деятельности. 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2.1. Показатели деятельности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3"/>
        <w:gridCol w:w="5088"/>
        <w:gridCol w:w="1236"/>
        <w:gridCol w:w="1236"/>
        <w:gridCol w:w="1236"/>
      </w:tblGrid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195"/>
            <w:bookmarkEnd w:id="16"/>
            <w:r w:rsidRPr="00DE6AB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E6AB3">
              <w:rPr>
                <w:rFonts w:ascii="Times New Roman" w:hAnsi="Times New Roman" w:cs="Times New Roman"/>
              </w:rPr>
              <w:t>п</w:t>
            </w:r>
            <w:proofErr w:type="gramEnd"/>
            <w:r w:rsidRPr="00DE6A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2018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4426BD" w:rsidRDefault="0048124B" w:rsidP="004426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26B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184 человека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183 человек</w:t>
            </w:r>
          </w:p>
        </w:tc>
        <w:tc>
          <w:tcPr>
            <w:tcW w:w="652" w:type="pct"/>
          </w:tcPr>
          <w:p w:rsidR="0048124B" w:rsidRPr="00DE6AB3" w:rsidRDefault="00036775" w:rsidP="000B7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F9C">
              <w:rPr>
                <w:rFonts w:ascii="Times New Roman" w:hAnsi="Times New Roman" w:cs="Times New Roman"/>
              </w:rPr>
              <w:t>18</w:t>
            </w:r>
            <w:r w:rsidR="000B7F9C" w:rsidRPr="000B7F9C">
              <w:rPr>
                <w:rFonts w:ascii="Times New Roman" w:hAnsi="Times New Roman" w:cs="Times New Roman"/>
              </w:rPr>
              <w:t>6</w:t>
            </w:r>
            <w:r w:rsidRPr="00DE6AB3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652" w:type="pct"/>
          </w:tcPr>
          <w:p w:rsidR="0048124B" w:rsidRPr="00DE6AB3" w:rsidRDefault="00440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52" w:type="pct"/>
          </w:tcPr>
          <w:p w:rsidR="0048124B" w:rsidRPr="00DE6AB3" w:rsidRDefault="0048124B" w:rsidP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126 человек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121 человек</w:t>
            </w:r>
          </w:p>
        </w:tc>
        <w:tc>
          <w:tcPr>
            <w:tcW w:w="652" w:type="pct"/>
          </w:tcPr>
          <w:p w:rsidR="0048124B" w:rsidRPr="00DE6AB3" w:rsidRDefault="000B7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9F2FE9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58 человек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62 человек</w:t>
            </w:r>
          </w:p>
        </w:tc>
        <w:tc>
          <w:tcPr>
            <w:tcW w:w="652" w:type="pct"/>
          </w:tcPr>
          <w:p w:rsidR="0048124B" w:rsidRPr="00DE6AB3" w:rsidRDefault="000B7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26D82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83 человека/</w:t>
            </w:r>
          </w:p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90 человек/</w:t>
            </w:r>
          </w:p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52" w:type="pct"/>
          </w:tcPr>
          <w:p w:rsidR="0048124B" w:rsidRPr="00DE6AB3" w:rsidRDefault="002F1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человек/ 55%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28 баллов</w:t>
            </w:r>
          </w:p>
        </w:tc>
        <w:tc>
          <w:tcPr>
            <w:tcW w:w="652" w:type="pct"/>
          </w:tcPr>
          <w:p w:rsidR="0048124B" w:rsidRPr="00DE6AB3" w:rsidRDefault="0048124B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28 баллов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652" w:type="pct"/>
          </w:tcPr>
          <w:p w:rsidR="0048124B" w:rsidRPr="00DE6AB3" w:rsidRDefault="0048124B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14,6 баллов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652" w:type="pct"/>
          </w:tcPr>
          <w:p w:rsidR="0048124B" w:rsidRPr="00DE6AB3" w:rsidRDefault="00D94C1E" w:rsidP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51,9 баллов</w:t>
            </w:r>
          </w:p>
        </w:tc>
        <w:tc>
          <w:tcPr>
            <w:tcW w:w="652" w:type="pct"/>
          </w:tcPr>
          <w:p w:rsidR="0048124B" w:rsidRPr="00DE6AB3" w:rsidRDefault="0048124B" w:rsidP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60 балла</w:t>
            </w:r>
          </w:p>
        </w:tc>
        <w:tc>
          <w:tcPr>
            <w:tcW w:w="652" w:type="pct"/>
          </w:tcPr>
          <w:p w:rsidR="0048124B" w:rsidRPr="00DE6AB3" w:rsidRDefault="0048124B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62 баллов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652" w:type="pct"/>
          </w:tcPr>
          <w:p w:rsidR="0048124B" w:rsidRPr="00DE6AB3" w:rsidRDefault="00D94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30,3 баллов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40,7 баллов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652" w:type="pct"/>
          </w:tcPr>
          <w:p w:rsidR="00D94C1E" w:rsidRPr="00DE6AB3" w:rsidRDefault="00D94C1E" w:rsidP="00D94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</w:t>
            </w:r>
          </w:p>
          <w:p w:rsidR="0048124B" w:rsidRPr="00DE6AB3" w:rsidRDefault="00D94C1E" w:rsidP="00D94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</w:t>
            </w:r>
          </w:p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52" w:type="pct"/>
          </w:tcPr>
          <w:p w:rsidR="00D94C1E" w:rsidRPr="00DE6AB3" w:rsidRDefault="00D94C1E" w:rsidP="00D94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</w:t>
            </w:r>
          </w:p>
          <w:p w:rsidR="0048124B" w:rsidRPr="00DE6AB3" w:rsidRDefault="00D94C1E" w:rsidP="00D94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0%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652" w:type="pct"/>
          </w:tcPr>
          <w:p w:rsidR="00D94C1E" w:rsidRPr="00DE6AB3" w:rsidRDefault="00D94C1E" w:rsidP="00D94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 человека/</w:t>
            </w:r>
          </w:p>
          <w:p w:rsidR="0048124B" w:rsidRPr="00DE6AB3" w:rsidRDefault="00D94C1E" w:rsidP="00D94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2F19D1" w:rsidRPr="00DE6AB3" w:rsidRDefault="002F19D1" w:rsidP="002F1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</w:t>
            </w:r>
          </w:p>
          <w:p w:rsidR="0048124B" w:rsidRPr="00DE6AB3" w:rsidRDefault="002F19D1" w:rsidP="002F1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0%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652" w:type="pct"/>
          </w:tcPr>
          <w:p w:rsidR="0048124B" w:rsidRPr="00DE6AB3" w:rsidRDefault="00D94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человек/0%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человек/0%</w:t>
            </w:r>
          </w:p>
        </w:tc>
        <w:tc>
          <w:tcPr>
            <w:tcW w:w="652" w:type="pct"/>
          </w:tcPr>
          <w:p w:rsidR="0048124B" w:rsidRPr="00DE6AB3" w:rsidRDefault="00D94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652" w:type="pct"/>
          </w:tcPr>
          <w:p w:rsidR="0048124B" w:rsidRPr="00DE6AB3" w:rsidRDefault="00D94C1E" w:rsidP="00D94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48124B" w:rsidRPr="00DE6AB3" w:rsidRDefault="00A2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человек/ 2,5%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652" w:type="pct"/>
          </w:tcPr>
          <w:p w:rsidR="00D94C1E" w:rsidRPr="00DE6AB3" w:rsidRDefault="00D94C1E" w:rsidP="00D94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 человека/</w:t>
            </w:r>
          </w:p>
          <w:p w:rsidR="0048124B" w:rsidRPr="00DE6AB3" w:rsidRDefault="00D94C1E" w:rsidP="00D94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48124B" w:rsidRPr="00DE6AB3" w:rsidRDefault="00A2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652" w:type="pct"/>
          </w:tcPr>
          <w:p w:rsidR="0048124B" w:rsidRPr="00DE6AB3" w:rsidRDefault="00D94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48124B" w:rsidRPr="00DE6AB3" w:rsidRDefault="00A2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человек/ 2,5%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652" w:type="pct"/>
          </w:tcPr>
          <w:p w:rsidR="0048124B" w:rsidRPr="00DE6AB3" w:rsidRDefault="00D94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48124B" w:rsidRPr="00DE6AB3" w:rsidRDefault="00D94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652" w:type="pct"/>
          </w:tcPr>
          <w:p w:rsidR="0048124B" w:rsidRPr="00DE6AB3" w:rsidRDefault="00D94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48124B" w:rsidRPr="00DE6AB3" w:rsidRDefault="00D94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 человек/</w:t>
            </w:r>
          </w:p>
          <w:p w:rsidR="00D94C1E" w:rsidRPr="00DE6AB3" w:rsidRDefault="00D94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2,5%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652" w:type="pct"/>
          </w:tcPr>
          <w:p w:rsidR="0048124B" w:rsidRPr="00DE6AB3" w:rsidRDefault="00D94C1E" w:rsidP="00D94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184 человек/ 100%</w:t>
            </w:r>
          </w:p>
        </w:tc>
        <w:tc>
          <w:tcPr>
            <w:tcW w:w="652" w:type="pct"/>
          </w:tcPr>
          <w:p w:rsidR="0048124B" w:rsidRPr="00DE6AB3" w:rsidRDefault="0048124B" w:rsidP="00D94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18</w:t>
            </w:r>
            <w:r w:rsidR="00D94C1E" w:rsidRPr="00DE6AB3">
              <w:rPr>
                <w:rFonts w:ascii="Times New Roman" w:hAnsi="Times New Roman" w:cs="Times New Roman"/>
              </w:rPr>
              <w:t>3</w:t>
            </w:r>
            <w:r w:rsidRPr="00DE6AB3">
              <w:rPr>
                <w:rFonts w:ascii="Times New Roman" w:hAnsi="Times New Roman" w:cs="Times New Roman"/>
              </w:rPr>
              <w:t xml:space="preserve"> человек/ 100%</w:t>
            </w:r>
          </w:p>
        </w:tc>
        <w:tc>
          <w:tcPr>
            <w:tcW w:w="652" w:type="pct"/>
          </w:tcPr>
          <w:p w:rsidR="0048124B" w:rsidRPr="00DE6AB3" w:rsidRDefault="00D94C1E" w:rsidP="00A2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D82">
              <w:rPr>
                <w:rFonts w:ascii="Times New Roman" w:hAnsi="Times New Roman" w:cs="Times New Roman"/>
              </w:rPr>
              <w:t>18</w:t>
            </w:r>
            <w:r w:rsidR="00A26D82" w:rsidRPr="00A26D82">
              <w:rPr>
                <w:rFonts w:ascii="Times New Roman" w:hAnsi="Times New Roman" w:cs="Times New Roman"/>
              </w:rPr>
              <w:t>6</w:t>
            </w:r>
            <w:r w:rsidRPr="00DE6AB3">
              <w:rPr>
                <w:rFonts w:ascii="Times New Roman" w:hAnsi="Times New Roman" w:cs="Times New Roman"/>
              </w:rPr>
              <w:t xml:space="preserve"> человек/ 100%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652" w:type="pct"/>
          </w:tcPr>
          <w:p w:rsidR="0048124B" w:rsidRPr="00DE6AB3" w:rsidRDefault="0048124B" w:rsidP="00310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48124B" w:rsidRPr="00DE6AB3" w:rsidRDefault="0048124B" w:rsidP="00310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135 человек/ 74,6%</w:t>
            </w:r>
          </w:p>
        </w:tc>
        <w:tc>
          <w:tcPr>
            <w:tcW w:w="652" w:type="pct"/>
          </w:tcPr>
          <w:p w:rsidR="0048124B" w:rsidRPr="00DE6AB3" w:rsidRDefault="00331B7B" w:rsidP="00C972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9724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человек/ 7</w:t>
            </w:r>
            <w:r w:rsidR="00C972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,3%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652" w:type="pct"/>
          </w:tcPr>
          <w:p w:rsidR="0048124B" w:rsidRPr="00DE6AB3" w:rsidRDefault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33 человека/ 18%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94 человека/ 52%</w:t>
            </w:r>
          </w:p>
        </w:tc>
        <w:tc>
          <w:tcPr>
            <w:tcW w:w="652" w:type="pct"/>
          </w:tcPr>
          <w:p w:rsidR="0048124B" w:rsidRPr="00DE6AB3" w:rsidRDefault="00C9724A" w:rsidP="00C972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человек</w:t>
            </w:r>
            <w:r w:rsidR="00331B7B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57</w:t>
            </w:r>
            <w:r w:rsidR="00331B7B">
              <w:rPr>
                <w:rFonts w:ascii="Times New Roman" w:hAnsi="Times New Roman" w:cs="Times New Roman"/>
              </w:rPr>
              <w:t>%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652" w:type="pct"/>
          </w:tcPr>
          <w:p w:rsidR="0048124B" w:rsidRPr="00DE6AB3" w:rsidRDefault="003B4A03" w:rsidP="00310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122 человека/ 66%</w:t>
            </w:r>
          </w:p>
        </w:tc>
        <w:tc>
          <w:tcPr>
            <w:tcW w:w="652" w:type="pct"/>
          </w:tcPr>
          <w:p w:rsidR="0048124B" w:rsidRPr="00DE6AB3" w:rsidRDefault="0048124B" w:rsidP="00310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70 человек/ 38,7%</w:t>
            </w:r>
          </w:p>
        </w:tc>
        <w:tc>
          <w:tcPr>
            <w:tcW w:w="652" w:type="pct"/>
          </w:tcPr>
          <w:p w:rsidR="0048124B" w:rsidRPr="00DE6AB3" w:rsidRDefault="00331B7B" w:rsidP="00310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человека/ 23</w:t>
            </w:r>
            <w:r w:rsidR="00C9724A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652" w:type="pct"/>
          </w:tcPr>
          <w:p w:rsidR="0048124B" w:rsidRPr="00DE6AB3" w:rsidRDefault="003B4A03" w:rsidP="00310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45 человек/ 24,5%</w:t>
            </w:r>
          </w:p>
        </w:tc>
        <w:tc>
          <w:tcPr>
            <w:tcW w:w="652" w:type="pct"/>
          </w:tcPr>
          <w:p w:rsidR="0048124B" w:rsidRPr="00DE6AB3" w:rsidRDefault="0048124B" w:rsidP="00310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65 человек/ 35,9%</w:t>
            </w:r>
          </w:p>
        </w:tc>
        <w:tc>
          <w:tcPr>
            <w:tcW w:w="652" w:type="pct"/>
          </w:tcPr>
          <w:p w:rsidR="0048124B" w:rsidRPr="00DE6AB3" w:rsidRDefault="00331B7B" w:rsidP="00310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человек/ 43%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652" w:type="pct"/>
          </w:tcPr>
          <w:p w:rsidR="003B4A03" w:rsidRPr="00DE6AB3" w:rsidRDefault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58 человек/</w:t>
            </w:r>
          </w:p>
          <w:p w:rsidR="0048124B" w:rsidRPr="00DE6AB3" w:rsidRDefault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31,5%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62 человека/ 34%</w:t>
            </w:r>
          </w:p>
        </w:tc>
        <w:tc>
          <w:tcPr>
            <w:tcW w:w="652" w:type="pct"/>
          </w:tcPr>
          <w:p w:rsidR="0048124B" w:rsidRPr="00DE6AB3" w:rsidRDefault="00A2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человек/</w:t>
            </w:r>
            <w:r w:rsidR="000863C9">
              <w:rPr>
                <w:rFonts w:ascii="Times New Roman" w:hAnsi="Times New Roman" w:cs="Times New Roman"/>
              </w:rPr>
              <w:t xml:space="preserve"> 32%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652" w:type="pct"/>
          </w:tcPr>
          <w:p w:rsidR="003B4A03" w:rsidRPr="00DE6AB3" w:rsidRDefault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 xml:space="preserve">184/ </w:t>
            </w:r>
          </w:p>
          <w:p w:rsidR="0048124B" w:rsidRPr="00DE6AB3" w:rsidRDefault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181 человек/ 100%</w:t>
            </w:r>
          </w:p>
        </w:tc>
        <w:tc>
          <w:tcPr>
            <w:tcW w:w="652" w:type="pct"/>
          </w:tcPr>
          <w:p w:rsidR="0048124B" w:rsidRPr="00DE6AB3" w:rsidRDefault="000863C9" w:rsidP="00086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6</w:t>
            </w:r>
            <w:r w:rsidRPr="00DE6AB3">
              <w:rPr>
                <w:rFonts w:ascii="Times New Roman" w:hAnsi="Times New Roman" w:cs="Times New Roman"/>
              </w:rPr>
              <w:t xml:space="preserve"> человек/ 100%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652" w:type="pct"/>
          </w:tcPr>
          <w:p w:rsidR="0048124B" w:rsidRPr="00DE6AB3" w:rsidRDefault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48124B" w:rsidRPr="00DE6AB3" w:rsidRDefault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48124B" w:rsidRPr="00DE6AB3" w:rsidTr="003B4A03">
        <w:tc>
          <w:tcPr>
            <w:tcW w:w="360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684" w:type="pct"/>
          </w:tcPr>
          <w:p w:rsidR="0048124B" w:rsidRPr="00DE6AB3" w:rsidRDefault="0048124B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652" w:type="pct"/>
          </w:tcPr>
          <w:p w:rsidR="0048124B" w:rsidRPr="00DE6AB3" w:rsidRDefault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48124B" w:rsidRPr="00DE6AB3" w:rsidRDefault="00481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48124B" w:rsidRPr="00DE6AB3" w:rsidRDefault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3B4A03" w:rsidRPr="00DE6AB3" w:rsidTr="003B4A03">
        <w:tc>
          <w:tcPr>
            <w:tcW w:w="360" w:type="pct"/>
          </w:tcPr>
          <w:p w:rsidR="003B4A03" w:rsidRPr="00DE6AB3" w:rsidRDefault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684" w:type="pct"/>
          </w:tcPr>
          <w:p w:rsidR="003B4A03" w:rsidRPr="00DE6AB3" w:rsidRDefault="003B4A03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3B4A03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42 человека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3B4A03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42 человека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0863C9" w:rsidP="00086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человек</w:t>
            </w:r>
          </w:p>
        </w:tc>
      </w:tr>
      <w:tr w:rsidR="003B4A03" w:rsidRPr="00DE6AB3" w:rsidTr="003B4A03">
        <w:tc>
          <w:tcPr>
            <w:tcW w:w="360" w:type="pct"/>
          </w:tcPr>
          <w:p w:rsidR="003B4A03" w:rsidRPr="00DE6AB3" w:rsidRDefault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684" w:type="pct"/>
          </w:tcPr>
          <w:p w:rsidR="003B4A03" w:rsidRPr="00DE6AB3" w:rsidRDefault="003B4A03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3B4A03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39 человек/</w:t>
            </w:r>
            <w:r w:rsidR="000863C9">
              <w:rPr>
                <w:rFonts w:ascii="Times New Roman" w:hAnsi="Times New Roman" w:cs="Times New Roman"/>
              </w:rPr>
              <w:t xml:space="preserve"> 93</w:t>
            </w:r>
            <w:r w:rsidRPr="00DE6A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3B4A03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39 человек/</w:t>
            </w:r>
            <w:r w:rsidR="000863C9">
              <w:rPr>
                <w:rFonts w:ascii="Times New Roman" w:hAnsi="Times New Roman" w:cs="Times New Roman"/>
              </w:rPr>
              <w:t xml:space="preserve"> 93</w:t>
            </w:r>
            <w:r w:rsidRPr="00DE6A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0863C9" w:rsidP="0012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590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человек/ 7</w:t>
            </w:r>
            <w:r w:rsidR="001259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3B4A03" w:rsidRPr="00DE6AB3" w:rsidTr="003B4A03">
        <w:tc>
          <w:tcPr>
            <w:tcW w:w="360" w:type="pct"/>
          </w:tcPr>
          <w:p w:rsidR="003B4A03" w:rsidRPr="00DE6AB3" w:rsidRDefault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684" w:type="pct"/>
          </w:tcPr>
          <w:p w:rsidR="003B4A03" w:rsidRPr="00DE6AB3" w:rsidRDefault="003B4A03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3B4A03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39 человек/</w:t>
            </w:r>
          </w:p>
          <w:p w:rsidR="003B4A03" w:rsidRPr="00DE6AB3" w:rsidRDefault="003B4A03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3B4A03" w:rsidP="0096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39 человек/</w:t>
            </w:r>
          </w:p>
          <w:p w:rsidR="003B4A03" w:rsidRPr="00DE6AB3" w:rsidRDefault="003B4A03" w:rsidP="0096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0863C9" w:rsidP="0012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590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человек/ 7</w:t>
            </w:r>
            <w:r w:rsidR="001259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B4A03" w:rsidRPr="00DE6AB3" w:rsidTr="003B4A03">
        <w:tc>
          <w:tcPr>
            <w:tcW w:w="360" w:type="pct"/>
          </w:tcPr>
          <w:p w:rsidR="003B4A03" w:rsidRPr="00DE6AB3" w:rsidRDefault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2684" w:type="pct"/>
          </w:tcPr>
          <w:p w:rsidR="003B4A03" w:rsidRPr="00DE6AB3" w:rsidRDefault="003B4A03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3B4A03" w:rsidP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3 человека/</w:t>
            </w:r>
          </w:p>
          <w:p w:rsidR="003B4A03" w:rsidRPr="00DE6AB3" w:rsidRDefault="003B4A03" w:rsidP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3B4A03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3 человека/</w:t>
            </w:r>
          </w:p>
          <w:p w:rsidR="003B4A03" w:rsidRPr="00DE6AB3" w:rsidRDefault="003B4A03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0863C9" w:rsidP="0012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человек/ 2</w:t>
            </w:r>
            <w:r w:rsidR="0012590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B4A03" w:rsidRPr="00DE6AB3" w:rsidTr="003B4A03">
        <w:tc>
          <w:tcPr>
            <w:tcW w:w="360" w:type="pct"/>
          </w:tcPr>
          <w:p w:rsidR="003B4A03" w:rsidRPr="00DE6AB3" w:rsidRDefault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2684" w:type="pct"/>
          </w:tcPr>
          <w:p w:rsidR="003B4A03" w:rsidRPr="00DE6AB3" w:rsidRDefault="003B4A03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3B4A03" w:rsidP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3 человека/</w:t>
            </w:r>
          </w:p>
          <w:p w:rsidR="003B4A03" w:rsidRPr="00DE6AB3" w:rsidRDefault="003B4A03" w:rsidP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3B4A03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3 человека/</w:t>
            </w:r>
          </w:p>
          <w:p w:rsidR="003B4A03" w:rsidRPr="00DE6AB3" w:rsidRDefault="003B4A03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0863C9" w:rsidP="0012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человек/ 2</w:t>
            </w:r>
            <w:r w:rsidR="0012590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B4A03" w:rsidRPr="00DE6AB3" w:rsidTr="003B4A03">
        <w:tc>
          <w:tcPr>
            <w:tcW w:w="360" w:type="pct"/>
          </w:tcPr>
          <w:p w:rsidR="003B4A03" w:rsidRPr="00DE6AB3" w:rsidRDefault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2684" w:type="pct"/>
          </w:tcPr>
          <w:p w:rsidR="003B4A03" w:rsidRPr="00DE6AB3" w:rsidRDefault="003B4A03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3B4A03" w:rsidP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17 человек/</w:t>
            </w:r>
          </w:p>
          <w:p w:rsidR="003B4A03" w:rsidRPr="00DE6AB3" w:rsidRDefault="003B4A03" w:rsidP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4</w:t>
            </w:r>
            <w:r w:rsidR="00036775" w:rsidRPr="00DE6AB3">
              <w:rPr>
                <w:rFonts w:ascii="Times New Roman" w:hAnsi="Times New Roman" w:cs="Times New Roman"/>
              </w:rPr>
              <w:t>0</w:t>
            </w:r>
            <w:r w:rsidRPr="00DE6A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3B4A03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18 человек/</w:t>
            </w:r>
          </w:p>
          <w:p w:rsidR="003B4A03" w:rsidRPr="00DE6AB3" w:rsidRDefault="003B4A03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125906" w:rsidP="0012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человека/ 56% </w:t>
            </w:r>
          </w:p>
        </w:tc>
      </w:tr>
      <w:tr w:rsidR="003B4A03" w:rsidRPr="00DE6AB3" w:rsidTr="003B4A03">
        <w:tc>
          <w:tcPr>
            <w:tcW w:w="360" w:type="pct"/>
          </w:tcPr>
          <w:p w:rsidR="003B4A03" w:rsidRPr="00DE6AB3" w:rsidRDefault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2684" w:type="pct"/>
          </w:tcPr>
          <w:p w:rsidR="003B4A03" w:rsidRPr="00DE6AB3" w:rsidRDefault="003B4A03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6 человек/ 14%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3B4A03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6 человек/</w:t>
            </w:r>
          </w:p>
          <w:p w:rsidR="003B4A03" w:rsidRPr="00DE6AB3" w:rsidRDefault="003B4A03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125906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человек/ 15%</w:t>
            </w:r>
          </w:p>
        </w:tc>
      </w:tr>
      <w:tr w:rsidR="003B4A03" w:rsidRPr="00DE6AB3" w:rsidTr="003B4A03">
        <w:tc>
          <w:tcPr>
            <w:tcW w:w="360" w:type="pct"/>
          </w:tcPr>
          <w:p w:rsidR="003B4A03" w:rsidRPr="00DE6AB3" w:rsidRDefault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2684" w:type="pct"/>
          </w:tcPr>
          <w:p w:rsidR="003B4A03" w:rsidRPr="00DE6AB3" w:rsidRDefault="003B4A03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15 человек/</w:t>
            </w:r>
          </w:p>
          <w:p w:rsidR="003B4A03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Pr="00DE6AB3" w:rsidRDefault="003B4A03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12 человек/</w:t>
            </w:r>
          </w:p>
          <w:p w:rsidR="003B4A03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28,5</w:t>
            </w:r>
            <w:r w:rsidR="003B4A03" w:rsidRPr="00DE6A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125906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человек/ 41%</w:t>
            </w:r>
          </w:p>
        </w:tc>
      </w:tr>
      <w:tr w:rsidR="003B4A03" w:rsidRPr="00DE6AB3" w:rsidTr="003B4A03">
        <w:tc>
          <w:tcPr>
            <w:tcW w:w="360" w:type="pct"/>
          </w:tcPr>
          <w:p w:rsidR="003B4A03" w:rsidRPr="00DE6AB3" w:rsidRDefault="003B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2684" w:type="pct"/>
          </w:tcPr>
          <w:p w:rsidR="003B4A03" w:rsidRPr="00DE6AB3" w:rsidRDefault="003B4A03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3B4A03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3B4A03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DE6AB3" w:rsidRDefault="003B4A03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775" w:rsidRPr="00DE6AB3" w:rsidTr="003B4A03">
        <w:tc>
          <w:tcPr>
            <w:tcW w:w="360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2684" w:type="pct"/>
          </w:tcPr>
          <w:p w:rsidR="00036775" w:rsidRPr="00DE6AB3" w:rsidRDefault="00036775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 человек/2%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Pr="00DE6AB3" w:rsidRDefault="00036775" w:rsidP="0096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 человек/2%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Pr="00DE6AB3" w:rsidRDefault="00125906" w:rsidP="0096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человека/ 4%</w:t>
            </w:r>
          </w:p>
        </w:tc>
      </w:tr>
      <w:tr w:rsidR="00036775" w:rsidRPr="00DE6AB3" w:rsidTr="003B4A03">
        <w:tc>
          <w:tcPr>
            <w:tcW w:w="360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2684" w:type="pct"/>
          </w:tcPr>
          <w:p w:rsidR="00036775" w:rsidRPr="00DE6AB3" w:rsidRDefault="00036775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15 человек/</w:t>
            </w:r>
          </w:p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35,7%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15 человек/</w:t>
            </w:r>
          </w:p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35,7%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Pr="00DE6AB3" w:rsidRDefault="00125906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человек/ 28%</w:t>
            </w:r>
          </w:p>
        </w:tc>
      </w:tr>
      <w:tr w:rsidR="00036775" w:rsidRPr="00DE6AB3" w:rsidTr="003B4A03">
        <w:tc>
          <w:tcPr>
            <w:tcW w:w="360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2684" w:type="pct"/>
          </w:tcPr>
          <w:p w:rsidR="00036775" w:rsidRPr="00DE6AB3" w:rsidRDefault="00036775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 человек/</w:t>
            </w:r>
            <w:r w:rsidR="00B43A29">
              <w:rPr>
                <w:rFonts w:ascii="Times New Roman" w:hAnsi="Times New Roman" w:cs="Times New Roman"/>
              </w:rPr>
              <w:t xml:space="preserve"> </w:t>
            </w:r>
            <w:r w:rsidRPr="00DE6AB3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 человек/</w:t>
            </w:r>
            <w:r w:rsidR="00B43A29">
              <w:rPr>
                <w:rFonts w:ascii="Times New Roman" w:hAnsi="Times New Roman" w:cs="Times New Roman"/>
              </w:rPr>
              <w:t xml:space="preserve"> </w:t>
            </w:r>
            <w:r w:rsidRPr="00DE6AB3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Pr="00DE6AB3" w:rsidRDefault="00125906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человека/ 4%</w:t>
            </w:r>
          </w:p>
        </w:tc>
      </w:tr>
      <w:tr w:rsidR="00036775" w:rsidRPr="00DE6AB3" w:rsidTr="003B4A03">
        <w:tc>
          <w:tcPr>
            <w:tcW w:w="360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2684" w:type="pct"/>
          </w:tcPr>
          <w:p w:rsidR="00036775" w:rsidRPr="00DE6AB3" w:rsidRDefault="00036775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21 человек/</w:t>
            </w:r>
          </w:p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21 человек/</w:t>
            </w:r>
          </w:p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Pr="00DE6AB3" w:rsidRDefault="00426D4E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человек/ 20,5%</w:t>
            </w:r>
          </w:p>
        </w:tc>
      </w:tr>
      <w:tr w:rsidR="00036775" w:rsidRPr="00DE6AB3" w:rsidTr="003B4A03">
        <w:tc>
          <w:tcPr>
            <w:tcW w:w="360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2684" w:type="pct"/>
          </w:tcPr>
          <w:p w:rsidR="00036775" w:rsidRPr="00DE6AB3" w:rsidRDefault="0003677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E6AB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652" w:type="pct"/>
            <w:shd w:val="clear" w:color="auto" w:fill="FFFFFF" w:themeFill="background1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30 человека/</w:t>
            </w:r>
          </w:p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34 человека/</w:t>
            </w:r>
          </w:p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Pr="00DE6AB3" w:rsidRDefault="00426D4E" w:rsidP="00426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человек/ 93%</w:t>
            </w:r>
          </w:p>
        </w:tc>
      </w:tr>
      <w:tr w:rsidR="00036775" w:rsidRPr="00DE6AB3" w:rsidTr="003B4A03">
        <w:tc>
          <w:tcPr>
            <w:tcW w:w="360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2684" w:type="pct"/>
          </w:tcPr>
          <w:p w:rsidR="00036775" w:rsidRPr="00DE6AB3" w:rsidRDefault="000367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Pr="00DE6AB3" w:rsidRDefault="00036775" w:rsidP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30 человека/</w:t>
            </w:r>
          </w:p>
          <w:p w:rsidR="00036775" w:rsidRPr="00DE6AB3" w:rsidRDefault="00036775" w:rsidP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34 человека/</w:t>
            </w:r>
          </w:p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Pr="00DE6AB3" w:rsidRDefault="00426D4E" w:rsidP="00426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человек/ 90,9%</w:t>
            </w:r>
          </w:p>
        </w:tc>
      </w:tr>
      <w:tr w:rsidR="00036775" w:rsidRPr="00DE6AB3" w:rsidTr="003B4A03">
        <w:tc>
          <w:tcPr>
            <w:tcW w:w="360" w:type="pct"/>
          </w:tcPr>
          <w:p w:rsidR="00036775" w:rsidRPr="004426BD" w:rsidRDefault="00036775" w:rsidP="004426BD">
            <w:pPr>
              <w:rPr>
                <w:rFonts w:ascii="Times New Roman" w:hAnsi="Times New Roman" w:cs="Times New Roman"/>
              </w:rPr>
            </w:pPr>
            <w:r w:rsidRPr="004426B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84" w:type="pct"/>
          </w:tcPr>
          <w:p w:rsidR="00036775" w:rsidRPr="00DE6AB3" w:rsidRDefault="000367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652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775" w:rsidRPr="00DE6AB3" w:rsidTr="003B4A03">
        <w:tc>
          <w:tcPr>
            <w:tcW w:w="360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84" w:type="pct"/>
          </w:tcPr>
          <w:p w:rsidR="00036775" w:rsidRPr="00DE6AB3" w:rsidRDefault="000367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652" w:type="pct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13 единиц</w:t>
            </w:r>
          </w:p>
        </w:tc>
        <w:tc>
          <w:tcPr>
            <w:tcW w:w="652" w:type="pct"/>
            <w:shd w:val="clear" w:color="auto" w:fill="auto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13 единиц</w:t>
            </w:r>
          </w:p>
        </w:tc>
        <w:tc>
          <w:tcPr>
            <w:tcW w:w="652" w:type="pct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13 единиц</w:t>
            </w:r>
          </w:p>
        </w:tc>
      </w:tr>
      <w:tr w:rsidR="00036775" w:rsidRPr="00DE6AB3" w:rsidTr="003B4A03">
        <w:tc>
          <w:tcPr>
            <w:tcW w:w="360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84" w:type="pct"/>
          </w:tcPr>
          <w:p w:rsidR="00036775" w:rsidRPr="00DE6AB3" w:rsidRDefault="000367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652" w:type="pct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18 единиц</w:t>
            </w:r>
          </w:p>
        </w:tc>
        <w:tc>
          <w:tcPr>
            <w:tcW w:w="652" w:type="pct"/>
            <w:shd w:val="clear" w:color="auto" w:fill="auto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18 единиц</w:t>
            </w:r>
          </w:p>
        </w:tc>
        <w:tc>
          <w:tcPr>
            <w:tcW w:w="652" w:type="pct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18 единиц</w:t>
            </w:r>
          </w:p>
        </w:tc>
      </w:tr>
      <w:tr w:rsidR="00036775" w:rsidRPr="00DE6AB3" w:rsidTr="003B4A03">
        <w:tc>
          <w:tcPr>
            <w:tcW w:w="360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84" w:type="pct"/>
          </w:tcPr>
          <w:p w:rsidR="00036775" w:rsidRPr="00DE6AB3" w:rsidRDefault="000367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652" w:type="pct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652" w:type="pct"/>
            <w:shd w:val="clear" w:color="auto" w:fill="auto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652" w:type="pct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</w:tr>
      <w:tr w:rsidR="00036775" w:rsidRPr="00DE6AB3" w:rsidTr="003B4A03">
        <w:tc>
          <w:tcPr>
            <w:tcW w:w="360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684" w:type="pct"/>
          </w:tcPr>
          <w:p w:rsidR="00036775" w:rsidRPr="00DE6AB3" w:rsidRDefault="000367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652" w:type="pct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652" w:type="pct"/>
            <w:shd w:val="clear" w:color="auto" w:fill="auto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652" w:type="pct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</w:tr>
      <w:tr w:rsidR="00036775" w:rsidRPr="00DE6AB3" w:rsidTr="003B4A03">
        <w:tc>
          <w:tcPr>
            <w:tcW w:w="360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2684" w:type="pct"/>
          </w:tcPr>
          <w:p w:rsidR="00036775" w:rsidRPr="00DE6AB3" w:rsidRDefault="00036775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652" w:type="pct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652" w:type="pct"/>
            <w:shd w:val="clear" w:color="auto" w:fill="auto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652" w:type="pct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</w:tr>
      <w:tr w:rsidR="00036775" w:rsidRPr="00DE6AB3" w:rsidTr="003B4A03">
        <w:tc>
          <w:tcPr>
            <w:tcW w:w="360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684" w:type="pct"/>
          </w:tcPr>
          <w:p w:rsidR="00036775" w:rsidRPr="00DE6AB3" w:rsidRDefault="000367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DE6AB3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652" w:type="pct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да/</w:t>
            </w:r>
            <w:r w:rsidRPr="00DE6AB3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652" w:type="pct"/>
            <w:shd w:val="clear" w:color="auto" w:fill="auto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да/</w:t>
            </w:r>
            <w:r w:rsidRPr="00DE6AB3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652" w:type="pct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да/</w:t>
            </w:r>
            <w:r w:rsidRPr="00DE6AB3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036775" w:rsidRPr="00DE6AB3" w:rsidTr="003B4A03">
        <w:tc>
          <w:tcPr>
            <w:tcW w:w="360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2684" w:type="pct"/>
          </w:tcPr>
          <w:p w:rsidR="00036775" w:rsidRPr="00DE6AB3" w:rsidRDefault="000367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652" w:type="pct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да/</w:t>
            </w:r>
            <w:r w:rsidRPr="00DE6AB3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652" w:type="pct"/>
            <w:shd w:val="clear" w:color="auto" w:fill="auto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да/</w:t>
            </w:r>
            <w:r w:rsidRPr="00DE6AB3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652" w:type="pct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да/</w:t>
            </w:r>
            <w:r w:rsidRPr="00DE6AB3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036775" w:rsidRPr="00DE6AB3" w:rsidTr="003B4A03">
        <w:tc>
          <w:tcPr>
            <w:tcW w:w="360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2684" w:type="pct"/>
          </w:tcPr>
          <w:p w:rsidR="00036775" w:rsidRPr="00DE6AB3" w:rsidRDefault="000367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652" w:type="pct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652" w:type="pct"/>
            <w:shd w:val="clear" w:color="auto" w:fill="auto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652" w:type="pct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</w:tr>
      <w:tr w:rsidR="00036775" w:rsidRPr="00DE6AB3" w:rsidTr="003B4A03">
        <w:tc>
          <w:tcPr>
            <w:tcW w:w="360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2684" w:type="pct"/>
          </w:tcPr>
          <w:p w:rsidR="00036775" w:rsidRPr="00DE6AB3" w:rsidRDefault="000367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652" w:type="pct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652" w:type="pct"/>
            <w:shd w:val="clear" w:color="auto" w:fill="auto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652" w:type="pct"/>
          </w:tcPr>
          <w:p w:rsidR="00036775" w:rsidRPr="00DE6AB3" w:rsidRDefault="00036775" w:rsidP="00566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</w:tr>
      <w:tr w:rsidR="00036775" w:rsidRPr="00DE6AB3" w:rsidTr="003B4A03">
        <w:tc>
          <w:tcPr>
            <w:tcW w:w="360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84" w:type="pct"/>
          </w:tcPr>
          <w:p w:rsidR="00036775" w:rsidRPr="00DE6AB3" w:rsidRDefault="000367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52" w:type="pct"/>
          </w:tcPr>
          <w:p w:rsidR="00036775" w:rsidRPr="00DE6AB3" w:rsidRDefault="00036775" w:rsidP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184 человек/</w:t>
            </w:r>
          </w:p>
          <w:p w:rsidR="00036775" w:rsidRPr="00DE6AB3" w:rsidRDefault="00036775" w:rsidP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52" w:type="pct"/>
            <w:shd w:val="clear" w:color="auto" w:fill="auto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181 человек/</w:t>
            </w:r>
          </w:p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52" w:type="pct"/>
          </w:tcPr>
          <w:p w:rsidR="00036775" w:rsidRPr="00DE6AB3" w:rsidRDefault="00036775" w:rsidP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D82">
              <w:rPr>
                <w:rFonts w:ascii="Times New Roman" w:hAnsi="Times New Roman" w:cs="Times New Roman"/>
              </w:rPr>
              <w:t>18</w:t>
            </w:r>
            <w:r w:rsidR="00A26D82">
              <w:rPr>
                <w:rFonts w:ascii="Times New Roman" w:hAnsi="Times New Roman" w:cs="Times New Roman"/>
              </w:rPr>
              <w:t>6</w:t>
            </w:r>
            <w:r w:rsidRPr="00DE6AB3">
              <w:rPr>
                <w:rFonts w:ascii="Times New Roman" w:hAnsi="Times New Roman" w:cs="Times New Roman"/>
              </w:rPr>
              <w:t xml:space="preserve"> человек/</w:t>
            </w:r>
          </w:p>
          <w:p w:rsidR="00036775" w:rsidRPr="00DE6AB3" w:rsidRDefault="00036775" w:rsidP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100%</w:t>
            </w:r>
          </w:p>
        </w:tc>
      </w:tr>
      <w:tr w:rsidR="00036775" w:rsidRPr="00DE6AB3" w:rsidTr="003B4A03">
        <w:tc>
          <w:tcPr>
            <w:tcW w:w="360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684" w:type="pct"/>
          </w:tcPr>
          <w:p w:rsidR="00036775" w:rsidRPr="00DE6AB3" w:rsidRDefault="000367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652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AB3">
              <w:rPr>
                <w:rFonts w:ascii="Times New Roman" w:hAnsi="Times New Roman" w:cs="Times New Roman"/>
                <w:iCs/>
                <w:sz w:val="24"/>
                <w:szCs w:val="24"/>
              </w:rPr>
              <w:t>6,97</w:t>
            </w:r>
            <w:r w:rsidRPr="00DE6AB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652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iCs/>
                <w:sz w:val="24"/>
                <w:szCs w:val="24"/>
              </w:rPr>
              <w:t>6,97</w:t>
            </w:r>
            <w:r w:rsidRPr="00DE6AB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652" w:type="pct"/>
          </w:tcPr>
          <w:p w:rsidR="00036775" w:rsidRPr="00DE6AB3" w:rsidRDefault="00036775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AB3">
              <w:rPr>
                <w:rFonts w:ascii="Times New Roman" w:hAnsi="Times New Roman" w:cs="Times New Roman"/>
                <w:iCs/>
                <w:sz w:val="24"/>
                <w:szCs w:val="24"/>
              </w:rPr>
              <w:t>6,97</w:t>
            </w:r>
            <w:r w:rsidRPr="00DE6AB3">
              <w:rPr>
                <w:rFonts w:ascii="Times New Roman" w:hAnsi="Times New Roman" w:cs="Times New Roman"/>
              </w:rPr>
              <w:t>кв. м</w:t>
            </w:r>
          </w:p>
        </w:tc>
      </w:tr>
    </w:tbl>
    <w:p w:rsidR="0088014C" w:rsidRPr="00DE6AB3" w:rsidRDefault="008801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B88" w:rsidRPr="00970B88" w:rsidRDefault="008C376A" w:rsidP="005F0CD6">
      <w:pPr>
        <w:pStyle w:val="2"/>
      </w:pPr>
      <w:bookmarkStart w:id="17" w:name="_Toc6417733"/>
      <w:r w:rsidRPr="008C376A">
        <w:t>2.2. Анализ показателей деятельности учреждения</w:t>
      </w:r>
      <w:bookmarkEnd w:id="17"/>
    </w:p>
    <w:p w:rsidR="008C376A" w:rsidRPr="00970B88" w:rsidRDefault="008C376A" w:rsidP="00970B8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данном подразделе </w:t>
      </w:r>
      <w:proofErr w:type="spellStart"/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самообследования</w:t>
      </w:r>
      <w:proofErr w:type="spellEnd"/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анализируются показатели деятельности учреждения по разделам «Образовательная деятельность» и «Инфраструктура». В разделе «Образовательная деятельность» результаты 201</w:t>
      </w:r>
      <w:r w:rsid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по сравнению с 201</w:t>
      </w:r>
      <w:r w:rsid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 201</w:t>
      </w:r>
      <w:r w:rsid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гг.  остаются стабильными, за исключением нескольких моментов.</w:t>
      </w:r>
    </w:p>
    <w:p w:rsidR="008C376A" w:rsidRPr="00970B88" w:rsidRDefault="008C376A" w:rsidP="00970B88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Увеличилась общая численность </w:t>
      </w:r>
      <w:proofErr w:type="gramStart"/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обучающихся</w:t>
      </w:r>
      <w:proofErr w:type="gramEnd"/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8C376A" w:rsidRPr="00970B88" w:rsidRDefault="008C376A" w:rsidP="00970B88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-  в 201</w:t>
      </w:r>
      <w:r w:rsid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на  </w:t>
      </w:r>
      <w:r w:rsid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человек</w:t>
      </w:r>
      <w:r w:rsid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связи с приемом детей в </w:t>
      </w:r>
      <w:r w:rsid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основную школу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заявлениям родителей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C376A" w:rsidRPr="00970B88" w:rsidRDefault="008C376A" w:rsidP="00970B88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 В 2017 году на </w:t>
      </w:r>
      <w:r w:rsid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% увеличилась численность/удельный вес численности  обучающихся, успевающих на «4» и «5» по результатам промежуточной аттестации, в общей численности учащихся  по сравнению с итогами за 201</w:t>
      </w:r>
      <w:r w:rsid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год. Обозначенное увеличение произошло в результате профессиональной организационно-методической поддержки педагогических работников со стороны администрации школы, руководителей шк</w:t>
      </w:r>
      <w:r w:rsid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ольных методических объединений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8C376A" w:rsidRPr="00970B88" w:rsidRDefault="008C376A" w:rsidP="00970B88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3.  По сравнению с 201</w:t>
      </w:r>
      <w:r w:rsid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годом в 201</w:t>
      </w:r>
      <w:r w:rsid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на  </w:t>
      </w:r>
      <w:r w:rsid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 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балла  увеличился средний балл единого государственного экзамена выпускников 11 класса по русскому языку. За счет увеличения количества дополнительных занятий по подготовке к ЕГЭ по решению задач повышенной сложности наблюдается положительная динамика по профильному уровню по математике в 201</w:t>
      </w:r>
      <w:r w:rsid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на </w:t>
      </w:r>
      <w:r w:rsid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балл</w:t>
      </w:r>
      <w:r w:rsid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C376A" w:rsidRPr="00970B88" w:rsidRDefault="008C376A" w:rsidP="00970B88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 </w:t>
      </w:r>
      <w:r w:rsid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В 2018 году выпускник корпуса был удостоен федеральной золотой медали.</w:t>
      </w:r>
    </w:p>
    <w:p w:rsidR="008C376A" w:rsidRPr="00970B88" w:rsidRDefault="008C376A" w:rsidP="00970B88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Произошло </w:t>
      </w:r>
      <w:r w:rsid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небольшое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увеличение численности/удельного веса численности </w:t>
      </w:r>
      <w:r w:rsidR="00970B88"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учащихся-победителей и призеров олимпиад, смотров, конкурсов, в общей численности учащихся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(на </w:t>
      </w:r>
      <w:r w:rsid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%), в том числе: на </w:t>
      </w:r>
      <w:r w:rsidR="00423544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% международного уровня.  Такое увеличение численности учащихся стало возможным в результате направленности деятельности администрации и педагогов на привлечение учащихся к участию в олимпиадах, смотрах, конкурсах, вопросы ранней профориентации.</w:t>
      </w:r>
    </w:p>
    <w:p w:rsidR="008C376A" w:rsidRDefault="00423544" w:rsidP="00970B88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8C376A"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12,5</w:t>
      </w:r>
      <w:r w:rsidR="008C376A"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% увеличилась численность педагогических работников, имеющих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первую квалификационную категорию</w:t>
      </w:r>
      <w:r w:rsidR="008C376A"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 общей численности педагогических  работников;  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30</w:t>
      </w:r>
      <w:r w:rsidR="008C376A"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% уменьшилась численность/удельный вес численности педагогических работников в общей численности педагогических работников в возрасте от 55 лет. Такая ситуация с базовым образованием, возрастным показателем работников сложилась за счет смены педагогического состава школы.</w:t>
      </w:r>
    </w:p>
    <w:p w:rsidR="00423544" w:rsidRPr="00970B88" w:rsidRDefault="00423544" w:rsidP="00970B88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12% увеличилась </w:t>
      </w:r>
      <w:r>
        <w:rPr>
          <w:rFonts w:ascii="Times New Roman" w:hAnsi="Times New Roman" w:cs="Times New Roman"/>
        </w:rPr>
        <w:t>ч</w:t>
      </w:r>
      <w:r w:rsidRPr="00DE6AB3">
        <w:rPr>
          <w:rFonts w:ascii="Times New Roman" w:hAnsi="Times New Roman" w:cs="Times New Roman"/>
        </w:rPr>
        <w:t>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</w:r>
      <w:r>
        <w:rPr>
          <w:rFonts w:ascii="Times New Roman" w:hAnsi="Times New Roman" w:cs="Times New Roman"/>
        </w:rPr>
        <w:t>.</w:t>
      </w:r>
      <w:proofErr w:type="gramEnd"/>
    </w:p>
    <w:p w:rsidR="008C376A" w:rsidRPr="00970B88" w:rsidRDefault="008C376A" w:rsidP="00970B88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«Инфраструктура» отличается стабильностью результатов. По количеству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в 2017 году по сравнению с 2015 годом отмечается повышение на 3,1  единицу благодаря систематичной  закупке учебной литературы. </w:t>
      </w:r>
    </w:p>
    <w:p w:rsidR="002844F9" w:rsidRPr="00970B88" w:rsidRDefault="008C376A" w:rsidP="00970B88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Таким образом, </w:t>
      </w:r>
      <w:proofErr w:type="gramStart"/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проведенное</w:t>
      </w:r>
      <w:proofErr w:type="gramEnd"/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самообследование</w:t>
      </w:r>
      <w:proofErr w:type="spellEnd"/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позволяет информировать родителей (законных представителей), обучающихся, учителей, местную общественность, органы управления образованием, научную общественность, органы средств массовой информации об основных результатах, достижениях и проблемах функционирования </w:t>
      </w:r>
      <w:r w:rsidR="00423544">
        <w:rPr>
          <w:rFonts w:ascii="Times New Roman" w:eastAsia="Times New Roman" w:hAnsi="Times New Roman" w:cs="Times New Roman"/>
          <w:sz w:val="24"/>
          <w:szCs w:val="20"/>
          <w:lang w:eastAsia="ru-RU"/>
        </w:rPr>
        <w:t>ОГБОУ КШИ «Северский кадетский корпус»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844F9" w:rsidRPr="00970B88" w:rsidRDefault="002844F9" w:rsidP="00970B88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44F9" w:rsidRPr="00DE6AB3" w:rsidRDefault="002844F9">
      <w:pPr>
        <w:pStyle w:val="ConsPlusNormal"/>
        <w:jc w:val="right"/>
        <w:rPr>
          <w:rFonts w:ascii="Times New Roman" w:hAnsi="Times New Roman" w:cs="Times New Roman"/>
        </w:rPr>
      </w:pPr>
    </w:p>
    <w:p w:rsidR="002844F9" w:rsidRPr="00DE6AB3" w:rsidRDefault="002844F9">
      <w:pPr>
        <w:pStyle w:val="ConsPlusNormal"/>
        <w:jc w:val="right"/>
        <w:rPr>
          <w:rFonts w:ascii="Times New Roman" w:hAnsi="Times New Roman" w:cs="Times New Roman"/>
        </w:rPr>
      </w:pPr>
    </w:p>
    <w:p w:rsidR="002844F9" w:rsidRPr="00DE6AB3" w:rsidRDefault="002844F9">
      <w:pPr>
        <w:pStyle w:val="ConsPlusNormal"/>
        <w:jc w:val="right"/>
        <w:rPr>
          <w:rFonts w:ascii="Times New Roman" w:hAnsi="Times New Roman" w:cs="Times New Roman"/>
        </w:rPr>
      </w:pPr>
    </w:p>
    <w:p w:rsidR="002844F9" w:rsidRPr="00DE6AB3" w:rsidRDefault="002844F9">
      <w:pPr>
        <w:pStyle w:val="ConsPlusNormal"/>
        <w:jc w:val="right"/>
        <w:rPr>
          <w:rFonts w:ascii="Times New Roman" w:hAnsi="Times New Roman" w:cs="Times New Roman"/>
        </w:rPr>
      </w:pPr>
    </w:p>
    <w:p w:rsidR="002844F9" w:rsidRPr="00DE6AB3" w:rsidRDefault="002844F9">
      <w:pPr>
        <w:pStyle w:val="ConsPlusNormal"/>
        <w:jc w:val="right"/>
        <w:rPr>
          <w:rFonts w:ascii="Times New Roman" w:hAnsi="Times New Roman" w:cs="Times New Roman"/>
        </w:rPr>
      </w:pPr>
    </w:p>
    <w:p w:rsidR="002844F9" w:rsidRPr="00DE6AB3" w:rsidRDefault="002844F9">
      <w:pPr>
        <w:pStyle w:val="ConsPlusNormal"/>
        <w:jc w:val="right"/>
        <w:rPr>
          <w:rFonts w:ascii="Times New Roman" w:hAnsi="Times New Roman" w:cs="Times New Roman"/>
        </w:rPr>
      </w:pPr>
    </w:p>
    <w:p w:rsidR="002844F9" w:rsidRPr="00DE6AB3" w:rsidRDefault="002844F9">
      <w:pPr>
        <w:pStyle w:val="ConsPlusNormal"/>
        <w:jc w:val="right"/>
        <w:rPr>
          <w:rFonts w:ascii="Times New Roman" w:hAnsi="Times New Roman" w:cs="Times New Roman"/>
        </w:rPr>
      </w:pPr>
    </w:p>
    <w:sectPr w:rsidR="002844F9" w:rsidRPr="00DE6AB3" w:rsidSect="005D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clip_image001"/>
      </v:shape>
    </w:pict>
  </w:numPicBullet>
  <w:abstractNum w:abstractNumId="0">
    <w:nsid w:val="03201F66"/>
    <w:multiLevelType w:val="hybridMultilevel"/>
    <w:tmpl w:val="95E8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17387"/>
    <w:multiLevelType w:val="hybridMultilevel"/>
    <w:tmpl w:val="BF605C10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16986FEF"/>
    <w:multiLevelType w:val="multilevel"/>
    <w:tmpl w:val="F4F8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624020"/>
    <w:multiLevelType w:val="multilevel"/>
    <w:tmpl w:val="3C9A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">
    <w:nsid w:val="1B1E08F4"/>
    <w:multiLevelType w:val="hybridMultilevel"/>
    <w:tmpl w:val="319811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5F4188"/>
    <w:multiLevelType w:val="hybridMultilevel"/>
    <w:tmpl w:val="8082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62AB1"/>
    <w:multiLevelType w:val="hybridMultilevel"/>
    <w:tmpl w:val="24BC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F3DED"/>
    <w:multiLevelType w:val="hybridMultilevel"/>
    <w:tmpl w:val="020CF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DE5031"/>
    <w:multiLevelType w:val="hybridMultilevel"/>
    <w:tmpl w:val="6160FFF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C13348C"/>
    <w:multiLevelType w:val="hybridMultilevel"/>
    <w:tmpl w:val="6E10D6B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013BD0"/>
    <w:multiLevelType w:val="hybridMultilevel"/>
    <w:tmpl w:val="AB86DA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0226BA8"/>
    <w:multiLevelType w:val="hybridMultilevel"/>
    <w:tmpl w:val="920C4C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1276F0D"/>
    <w:multiLevelType w:val="hybridMultilevel"/>
    <w:tmpl w:val="69927BEE"/>
    <w:lvl w:ilvl="0" w:tplc="8C7AA61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6BA28EA"/>
    <w:multiLevelType w:val="hybridMultilevel"/>
    <w:tmpl w:val="A626859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7D50CF"/>
    <w:multiLevelType w:val="hybridMultilevel"/>
    <w:tmpl w:val="F96C2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14C"/>
    <w:rsid w:val="00036775"/>
    <w:rsid w:val="0005535D"/>
    <w:rsid w:val="000863C9"/>
    <w:rsid w:val="000B35EB"/>
    <w:rsid w:val="000B64C5"/>
    <w:rsid w:val="000B7F9C"/>
    <w:rsid w:val="000C4BA6"/>
    <w:rsid w:val="000D605B"/>
    <w:rsid w:val="000E5B7F"/>
    <w:rsid w:val="000E6C66"/>
    <w:rsid w:val="00106931"/>
    <w:rsid w:val="00125906"/>
    <w:rsid w:val="00141ECD"/>
    <w:rsid w:val="001C474A"/>
    <w:rsid w:val="001D30C2"/>
    <w:rsid w:val="001F2CCD"/>
    <w:rsid w:val="00244277"/>
    <w:rsid w:val="002844F9"/>
    <w:rsid w:val="00296769"/>
    <w:rsid w:val="002A73B4"/>
    <w:rsid w:val="002F19D1"/>
    <w:rsid w:val="00310283"/>
    <w:rsid w:val="00331B7B"/>
    <w:rsid w:val="00397AFC"/>
    <w:rsid w:val="003B4A03"/>
    <w:rsid w:val="00410759"/>
    <w:rsid w:val="00423544"/>
    <w:rsid w:val="00426D4E"/>
    <w:rsid w:val="00431742"/>
    <w:rsid w:val="00435DF2"/>
    <w:rsid w:val="00440E0A"/>
    <w:rsid w:val="004426BD"/>
    <w:rsid w:val="00454713"/>
    <w:rsid w:val="0048124B"/>
    <w:rsid w:val="00487D31"/>
    <w:rsid w:val="004C2BCB"/>
    <w:rsid w:val="00537372"/>
    <w:rsid w:val="00551D14"/>
    <w:rsid w:val="0056679B"/>
    <w:rsid w:val="00584F96"/>
    <w:rsid w:val="005C33CF"/>
    <w:rsid w:val="005D0E97"/>
    <w:rsid w:val="005D20D2"/>
    <w:rsid w:val="005D4EF1"/>
    <w:rsid w:val="005E18B2"/>
    <w:rsid w:val="005F0CD6"/>
    <w:rsid w:val="005F24FB"/>
    <w:rsid w:val="00603EA4"/>
    <w:rsid w:val="00671223"/>
    <w:rsid w:val="006D48E3"/>
    <w:rsid w:val="007A1904"/>
    <w:rsid w:val="007B3E40"/>
    <w:rsid w:val="007E6BC5"/>
    <w:rsid w:val="008158C5"/>
    <w:rsid w:val="008562D2"/>
    <w:rsid w:val="0086718E"/>
    <w:rsid w:val="0087113E"/>
    <w:rsid w:val="0088014C"/>
    <w:rsid w:val="008C376A"/>
    <w:rsid w:val="00947B98"/>
    <w:rsid w:val="0095150A"/>
    <w:rsid w:val="009569BF"/>
    <w:rsid w:val="009657CB"/>
    <w:rsid w:val="00967F05"/>
    <w:rsid w:val="00970B88"/>
    <w:rsid w:val="009929F3"/>
    <w:rsid w:val="009C2FD7"/>
    <w:rsid w:val="009F2FE9"/>
    <w:rsid w:val="00A03E41"/>
    <w:rsid w:val="00A247A8"/>
    <w:rsid w:val="00A26D82"/>
    <w:rsid w:val="00A83F6F"/>
    <w:rsid w:val="00AB51A8"/>
    <w:rsid w:val="00AD03EB"/>
    <w:rsid w:val="00AE7D41"/>
    <w:rsid w:val="00B031E7"/>
    <w:rsid w:val="00B21448"/>
    <w:rsid w:val="00B43A29"/>
    <w:rsid w:val="00B50DAD"/>
    <w:rsid w:val="00C2230C"/>
    <w:rsid w:val="00C505A3"/>
    <w:rsid w:val="00C61EE0"/>
    <w:rsid w:val="00C72C93"/>
    <w:rsid w:val="00C9724A"/>
    <w:rsid w:val="00CF26F4"/>
    <w:rsid w:val="00D07EAA"/>
    <w:rsid w:val="00D31CB0"/>
    <w:rsid w:val="00D3471D"/>
    <w:rsid w:val="00D94C1E"/>
    <w:rsid w:val="00DA77FB"/>
    <w:rsid w:val="00DB6D58"/>
    <w:rsid w:val="00DE6AB3"/>
    <w:rsid w:val="00E73ED2"/>
    <w:rsid w:val="00E770FF"/>
    <w:rsid w:val="00E85E7C"/>
    <w:rsid w:val="00F1518E"/>
    <w:rsid w:val="00F7089B"/>
    <w:rsid w:val="00F927A2"/>
    <w:rsid w:val="00FF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5D"/>
  </w:style>
  <w:style w:type="paragraph" w:styleId="1">
    <w:name w:val="heading 1"/>
    <w:basedOn w:val="a"/>
    <w:next w:val="a"/>
    <w:link w:val="10"/>
    <w:uiPriority w:val="9"/>
    <w:qFormat/>
    <w:rsid w:val="00867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0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0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01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97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2844F9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a6">
    <w:name w:val="Без интервала Знак"/>
    <w:link w:val="a5"/>
    <w:uiPriority w:val="1"/>
    <w:locked/>
    <w:rsid w:val="002844F9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styleId="a7">
    <w:name w:val="Strong"/>
    <w:uiPriority w:val="22"/>
    <w:qFormat/>
    <w:rsid w:val="009569BF"/>
    <w:rPr>
      <w:b/>
      <w:bCs/>
      <w:spacing w:val="0"/>
    </w:rPr>
  </w:style>
  <w:style w:type="table" w:styleId="a8">
    <w:name w:val="Table Grid"/>
    <w:basedOn w:val="a1"/>
    <w:uiPriority w:val="59"/>
    <w:rsid w:val="00DE6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7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1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C2230C"/>
    <w:pPr>
      <w:ind w:left="720"/>
      <w:contextualSpacing/>
    </w:pPr>
  </w:style>
  <w:style w:type="paragraph" w:styleId="aa">
    <w:name w:val="Normal (Web)"/>
    <w:basedOn w:val="a"/>
    <w:uiPriority w:val="99"/>
    <w:rsid w:val="00C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2442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4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4426B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426B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426BD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4426BD"/>
    <w:rPr>
      <w:color w:val="0000FF" w:themeColor="hyperlink"/>
      <w:u w:val="single"/>
    </w:rPr>
  </w:style>
  <w:style w:type="character" w:customStyle="1" w:styleId="f">
    <w:name w:val="f"/>
    <w:basedOn w:val="a0"/>
    <w:rsid w:val="007A1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0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0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01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поступления выпускников </a:t>
            </a:r>
          </a:p>
          <a:p>
            <a:pPr>
              <a:defRPr/>
            </a:pPr>
            <a:r>
              <a:rPr lang="ru-RU"/>
              <a:t>в учебные заведения за 4 года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ВУЗы (силовые)</c:v>
                </c:pt>
                <c:pt idx="1">
                  <c:v>ВУЗы (гражд)</c:v>
                </c:pt>
                <c:pt idx="2">
                  <c:v>среднее спец (силовые)</c:v>
                </c:pt>
                <c:pt idx="3">
                  <c:v>среднее специальное</c:v>
                </c:pt>
                <c:pt idx="4">
                  <c:v>армия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13.5</c:v>
                </c:pt>
                <c:pt idx="2">
                  <c:v>16</c:v>
                </c:pt>
                <c:pt idx="3">
                  <c:v>35</c:v>
                </c:pt>
                <c:pt idx="4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ВУЗы (силовые)</c:v>
                </c:pt>
                <c:pt idx="1">
                  <c:v>ВУЗы (гражд)</c:v>
                </c:pt>
                <c:pt idx="2">
                  <c:v>среднее спец (силовые)</c:v>
                </c:pt>
                <c:pt idx="3">
                  <c:v>среднее специальное</c:v>
                </c:pt>
                <c:pt idx="4">
                  <c:v>армия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21</c:v>
                </c:pt>
                <c:pt idx="2">
                  <c:v>10.5</c:v>
                </c:pt>
                <c:pt idx="3">
                  <c:v>42</c:v>
                </c:pt>
                <c:pt idx="4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2017г.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ВУЗы (силовые)</c:v>
                </c:pt>
                <c:pt idx="1">
                  <c:v>ВУЗы (гражд)</c:v>
                </c:pt>
                <c:pt idx="2">
                  <c:v>среднее спец (силовые)</c:v>
                </c:pt>
                <c:pt idx="3">
                  <c:v>среднее специальное</c:v>
                </c:pt>
                <c:pt idx="4">
                  <c:v>армия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21</c:v>
                </c:pt>
                <c:pt idx="1">
                  <c:v>14</c:v>
                </c:pt>
                <c:pt idx="2">
                  <c:v>0</c:v>
                </c:pt>
                <c:pt idx="3">
                  <c:v>35.5</c:v>
                </c:pt>
                <c:pt idx="4">
                  <c:v>28.5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2018г. 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ВУЗы (силовые)</c:v>
                </c:pt>
                <c:pt idx="1">
                  <c:v>ВУЗы (гражд)</c:v>
                </c:pt>
                <c:pt idx="2">
                  <c:v>среднее спец (силовые)</c:v>
                </c:pt>
                <c:pt idx="3">
                  <c:v>среднее специальное</c:v>
                </c:pt>
                <c:pt idx="4">
                  <c:v>армия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</c:v>
                </c:pt>
                <c:pt idx="1">
                  <c:v>23</c:v>
                </c:pt>
                <c:pt idx="2">
                  <c:v>18</c:v>
                </c:pt>
                <c:pt idx="3">
                  <c:v>31</c:v>
                </c:pt>
                <c:pt idx="4">
                  <c:v>23</c:v>
                </c:pt>
              </c:numCache>
            </c:numRef>
          </c:val>
        </c:ser>
        <c:dLbls>
          <c:showVal val="1"/>
        </c:dLbls>
        <c:axId val="97226752"/>
        <c:axId val="97229824"/>
      </c:barChart>
      <c:catAx>
        <c:axId val="97226752"/>
        <c:scaling>
          <c:orientation val="minMax"/>
        </c:scaling>
        <c:axPos val="b"/>
        <c:tickLblPos val="nextTo"/>
        <c:crossAx val="97229824"/>
        <c:crosses val="autoZero"/>
        <c:auto val="1"/>
        <c:lblAlgn val="ctr"/>
        <c:lblOffset val="100"/>
      </c:catAx>
      <c:valAx>
        <c:axId val="97229824"/>
        <c:scaling>
          <c:orientation val="minMax"/>
        </c:scaling>
        <c:axPos val="l"/>
        <c:majorGridlines/>
        <c:numFmt formatCode="General" sourceLinked="1"/>
        <c:tickLblPos val="nextTo"/>
        <c:crossAx val="97226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295C-FBD6-4898-A8CE-FA81B4C8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23</Pages>
  <Words>7830</Words>
  <Characters>44634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Елена Юрьевна</cp:lastModifiedBy>
  <cp:revision>24</cp:revision>
  <cp:lastPrinted>2019-04-18T08:48:00Z</cp:lastPrinted>
  <dcterms:created xsi:type="dcterms:W3CDTF">2019-04-13T09:46:00Z</dcterms:created>
  <dcterms:modified xsi:type="dcterms:W3CDTF">2019-04-18T09:04:00Z</dcterms:modified>
</cp:coreProperties>
</file>