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761559" w:rsidTr="00761559">
        <w:tc>
          <w:tcPr>
            <w:tcW w:w="3197" w:type="dxa"/>
          </w:tcPr>
          <w:p w:rsidR="00761559" w:rsidRDefault="00761559" w:rsidP="00761559">
            <w:pPr>
              <w:rPr>
                <w:rFonts w:eastAsiaTheme="minorHAnsi"/>
                <w:lang w:eastAsia="en-US"/>
              </w:rPr>
            </w:pPr>
            <w:r>
              <w:t>«Согласовано»</w:t>
            </w:r>
          </w:p>
          <w:p w:rsidR="00761559" w:rsidRDefault="00761559" w:rsidP="00761559">
            <w:r>
              <w:t>Руководитель ШМО</w:t>
            </w:r>
          </w:p>
          <w:p w:rsidR="00761559" w:rsidRDefault="00761559" w:rsidP="00761559"/>
          <w:p w:rsidR="00761559" w:rsidRDefault="00761559" w:rsidP="00761559">
            <w:r>
              <w:t xml:space="preserve">_______/_______________ </w:t>
            </w:r>
          </w:p>
          <w:p w:rsidR="00761559" w:rsidRDefault="00761559" w:rsidP="00761559">
            <w:pPr>
              <w:jc w:val="center"/>
            </w:pPr>
            <w:r>
              <w:t>ФИО</w:t>
            </w:r>
          </w:p>
          <w:p w:rsidR="00761559" w:rsidRDefault="00761559" w:rsidP="00761559"/>
          <w:p w:rsidR="00761559" w:rsidRDefault="00761559" w:rsidP="00761559">
            <w:r>
              <w:t>Протокол №1</w:t>
            </w:r>
          </w:p>
          <w:p w:rsidR="00761559" w:rsidRDefault="00761559" w:rsidP="00761559">
            <w:r>
              <w:t>от «24» августа 2018г.</w:t>
            </w:r>
          </w:p>
          <w:p w:rsidR="00761559" w:rsidRDefault="00761559" w:rsidP="00761559">
            <w:pPr>
              <w:rPr>
                <w:lang w:eastAsia="en-US"/>
              </w:rPr>
            </w:pPr>
          </w:p>
        </w:tc>
        <w:tc>
          <w:tcPr>
            <w:tcW w:w="3179" w:type="dxa"/>
          </w:tcPr>
          <w:p w:rsidR="00761559" w:rsidRDefault="00761559" w:rsidP="00761559">
            <w:pPr>
              <w:rPr>
                <w:lang w:eastAsia="en-US"/>
              </w:rPr>
            </w:pPr>
            <w:r>
              <w:t>«Согласовано»</w:t>
            </w:r>
          </w:p>
          <w:p w:rsidR="00761559" w:rsidRDefault="00761559" w:rsidP="00761559">
            <w:pPr>
              <w:rPr>
                <w:rFonts w:eastAsiaTheme="minorHAnsi"/>
              </w:rPr>
            </w:pPr>
            <w:r>
              <w:t>Заместитель директора по УВР ОГБОУ КШИ «Северский кадетский корпус»</w:t>
            </w:r>
          </w:p>
          <w:p w:rsidR="00761559" w:rsidRDefault="00761559" w:rsidP="00761559">
            <w:r>
              <w:t xml:space="preserve">_______/ </w:t>
            </w:r>
            <w:r>
              <w:rPr>
                <w:u w:val="single"/>
              </w:rPr>
              <w:t>Емельянова Е.Ю.</w:t>
            </w:r>
            <w:r>
              <w:tab/>
              <w:t>/</w:t>
            </w:r>
          </w:p>
          <w:p w:rsidR="00761559" w:rsidRDefault="00761559" w:rsidP="00761559">
            <w:pPr>
              <w:jc w:val="center"/>
            </w:pPr>
            <w:r>
              <w:t>ФИО</w:t>
            </w:r>
          </w:p>
          <w:p w:rsidR="00761559" w:rsidRDefault="00761559" w:rsidP="00761559">
            <w:r>
              <w:t>«24» августа 2018г.</w:t>
            </w:r>
          </w:p>
          <w:p w:rsidR="00761559" w:rsidRDefault="00761559" w:rsidP="00761559">
            <w:pPr>
              <w:rPr>
                <w:lang w:eastAsia="en-US"/>
              </w:rPr>
            </w:pPr>
          </w:p>
        </w:tc>
        <w:tc>
          <w:tcPr>
            <w:tcW w:w="3195" w:type="dxa"/>
          </w:tcPr>
          <w:p w:rsidR="00761559" w:rsidRDefault="00761559" w:rsidP="00761559">
            <w:pPr>
              <w:rPr>
                <w:lang w:eastAsia="en-US"/>
              </w:rPr>
            </w:pPr>
            <w:r>
              <w:t>«УТВЕРЖДАЮ»</w:t>
            </w:r>
          </w:p>
          <w:p w:rsidR="00761559" w:rsidRDefault="00761559" w:rsidP="00761559">
            <w:pPr>
              <w:rPr>
                <w:rFonts w:eastAsiaTheme="minorHAnsi"/>
              </w:rPr>
            </w:pPr>
            <w:r>
              <w:t>Директор ОГБОУ КШИ «Северский кадетский корпус»</w:t>
            </w:r>
          </w:p>
          <w:p w:rsidR="00761559" w:rsidRDefault="00761559" w:rsidP="00761559"/>
          <w:p w:rsidR="00761559" w:rsidRDefault="00761559" w:rsidP="00761559">
            <w:r>
              <w:t xml:space="preserve">___________/ </w:t>
            </w:r>
            <w:r>
              <w:rPr>
                <w:u w:val="single"/>
              </w:rPr>
              <w:t>А.О. Окунев</w:t>
            </w:r>
            <w:r>
              <w:rPr>
                <w:u w:val="single"/>
              </w:rPr>
              <w:tab/>
            </w:r>
            <w:r>
              <w:t>/</w:t>
            </w:r>
          </w:p>
          <w:p w:rsidR="00761559" w:rsidRDefault="00761559" w:rsidP="00761559">
            <w:pPr>
              <w:jc w:val="center"/>
            </w:pPr>
            <w:r>
              <w:t>ФИО</w:t>
            </w:r>
          </w:p>
          <w:p w:rsidR="00761559" w:rsidRDefault="00761559" w:rsidP="00761559">
            <w:r>
              <w:t xml:space="preserve">Приказ № </w:t>
            </w:r>
            <w:r w:rsidRPr="00D2740B">
              <w:rPr>
                <w:u w:val="single"/>
              </w:rPr>
              <w:t>66-од</w:t>
            </w:r>
            <w:r>
              <w:t xml:space="preserve"> </w:t>
            </w:r>
          </w:p>
          <w:p w:rsidR="00761559" w:rsidRDefault="00761559" w:rsidP="00761559">
            <w:r>
              <w:t>от «31» августа 2018г.</w:t>
            </w:r>
          </w:p>
          <w:p w:rsidR="00761559" w:rsidRDefault="00761559" w:rsidP="00761559">
            <w:pPr>
              <w:rPr>
                <w:lang w:eastAsia="en-US"/>
              </w:rPr>
            </w:pPr>
          </w:p>
        </w:tc>
      </w:tr>
    </w:tbl>
    <w:p w:rsidR="00761559" w:rsidRDefault="00761559" w:rsidP="00761559">
      <w:pPr>
        <w:rPr>
          <w:rFonts w:cstheme="minorBidi"/>
          <w:lang w:eastAsia="en-US"/>
        </w:rPr>
      </w:pPr>
    </w:p>
    <w:p w:rsidR="00761559" w:rsidRDefault="00761559" w:rsidP="00761559">
      <w:pPr>
        <w:jc w:val="center"/>
      </w:pPr>
      <w:r>
        <w:t>Департамент общего образования Томской области</w:t>
      </w:r>
    </w:p>
    <w:p w:rsidR="00761559" w:rsidRDefault="00761559" w:rsidP="00761559">
      <w:pPr>
        <w:jc w:val="center"/>
      </w:pPr>
      <w:r>
        <w:t>Областное государственное бюджетное общеобразовательное учреждение</w:t>
      </w:r>
    </w:p>
    <w:p w:rsidR="00761559" w:rsidRDefault="00761559" w:rsidP="00761559">
      <w:pPr>
        <w:jc w:val="center"/>
      </w:pPr>
      <w:r>
        <w:t>Кадетская школа-интернат</w:t>
      </w:r>
    </w:p>
    <w:p w:rsidR="00761559" w:rsidRDefault="00761559" w:rsidP="00761559">
      <w:pPr>
        <w:jc w:val="center"/>
      </w:pPr>
      <w:r>
        <w:t>«Северский кадетский корпус»</w:t>
      </w:r>
    </w:p>
    <w:p w:rsidR="00761559" w:rsidRDefault="00761559" w:rsidP="00761559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3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jc w:val="center"/>
        <w:rPr>
          <w:sz w:val="28"/>
          <w:szCs w:val="28"/>
        </w:rPr>
      </w:pPr>
    </w:p>
    <w:p w:rsidR="00761559" w:rsidRDefault="00761559" w:rsidP="00761559">
      <w:pPr>
        <w:rPr>
          <w:sz w:val="28"/>
          <w:szCs w:val="28"/>
        </w:rPr>
      </w:pPr>
    </w:p>
    <w:p w:rsidR="00761559" w:rsidRDefault="00761559" w:rsidP="00761559">
      <w:pPr>
        <w:jc w:val="center"/>
        <w:rPr>
          <w:sz w:val="32"/>
          <w:szCs w:val="32"/>
        </w:rPr>
      </w:pPr>
    </w:p>
    <w:p w:rsidR="00761559" w:rsidRDefault="00761559" w:rsidP="00761559">
      <w:pPr>
        <w:jc w:val="center"/>
        <w:rPr>
          <w:sz w:val="32"/>
          <w:szCs w:val="32"/>
        </w:rPr>
      </w:pPr>
    </w:p>
    <w:p w:rsidR="00761559" w:rsidRDefault="00761559" w:rsidP="00761559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761559" w:rsidRDefault="00761559" w:rsidP="00761559">
      <w:pPr>
        <w:rPr>
          <w:sz w:val="32"/>
          <w:szCs w:val="32"/>
        </w:rPr>
      </w:pPr>
    </w:p>
    <w:p w:rsidR="00761559" w:rsidRDefault="00761559" w:rsidP="00761559">
      <w:pPr>
        <w:rPr>
          <w:sz w:val="32"/>
          <w:szCs w:val="32"/>
        </w:rPr>
      </w:pPr>
    </w:p>
    <w:p w:rsidR="00761559" w:rsidRDefault="00761559" w:rsidP="0076155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Барышниковой Елизаветы Николаевны, </w:t>
      </w:r>
    </w:p>
    <w:p w:rsidR="00761559" w:rsidRDefault="00761559" w:rsidP="0076155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математики</w:t>
      </w:r>
    </w:p>
    <w:p w:rsidR="00761559" w:rsidRDefault="00761559" w:rsidP="00761559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761559" w:rsidRDefault="00761559" w:rsidP="00761559">
      <w:pPr>
        <w:jc w:val="center"/>
        <w:rPr>
          <w:sz w:val="32"/>
          <w:szCs w:val="32"/>
          <w:u w:val="single"/>
        </w:rPr>
      </w:pPr>
    </w:p>
    <w:p w:rsidR="00761559" w:rsidRDefault="00761559" w:rsidP="0076155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алгебре, 8 класс</w:t>
      </w:r>
    </w:p>
    <w:p w:rsidR="00761559" w:rsidRDefault="00761559" w:rsidP="0076155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(3ч. в неделю, 102 часа в год)</w:t>
      </w:r>
    </w:p>
    <w:p w:rsidR="00761559" w:rsidRDefault="00761559" w:rsidP="00761559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761559" w:rsidRDefault="00761559" w:rsidP="00761559">
      <w:pPr>
        <w:rPr>
          <w:szCs w:val="28"/>
        </w:rPr>
      </w:pPr>
    </w:p>
    <w:p w:rsidR="00761559" w:rsidRDefault="00761559" w:rsidP="00761559">
      <w:pPr>
        <w:rPr>
          <w:szCs w:val="28"/>
        </w:rPr>
      </w:pPr>
    </w:p>
    <w:p w:rsidR="00761559" w:rsidRDefault="00761559" w:rsidP="00761559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761559" w:rsidRDefault="00761559" w:rsidP="00761559">
      <w:pPr>
        <w:ind w:left="6120"/>
        <w:rPr>
          <w:szCs w:val="28"/>
        </w:rPr>
      </w:pPr>
      <w:r>
        <w:rPr>
          <w:szCs w:val="28"/>
        </w:rPr>
        <w:t>протокол № 2</w:t>
      </w:r>
    </w:p>
    <w:p w:rsidR="00761559" w:rsidRDefault="00761559" w:rsidP="00761559">
      <w:pPr>
        <w:ind w:left="6120"/>
        <w:rPr>
          <w:szCs w:val="28"/>
        </w:rPr>
      </w:pPr>
      <w:r>
        <w:rPr>
          <w:szCs w:val="28"/>
        </w:rPr>
        <w:t>от «31» августа 2018 г.</w:t>
      </w:r>
    </w:p>
    <w:p w:rsidR="00761559" w:rsidRDefault="00761559" w:rsidP="00761559">
      <w:pPr>
        <w:rPr>
          <w:sz w:val="22"/>
          <w:szCs w:val="28"/>
        </w:rPr>
      </w:pPr>
    </w:p>
    <w:p w:rsidR="00761559" w:rsidRDefault="00761559" w:rsidP="00761559">
      <w:pPr>
        <w:rPr>
          <w:szCs w:val="28"/>
        </w:rPr>
      </w:pPr>
    </w:p>
    <w:p w:rsidR="00761559" w:rsidRDefault="00761559" w:rsidP="00761559">
      <w:pPr>
        <w:rPr>
          <w:szCs w:val="28"/>
        </w:rPr>
      </w:pPr>
    </w:p>
    <w:p w:rsidR="00761559" w:rsidRDefault="00761559" w:rsidP="00761559">
      <w:pPr>
        <w:rPr>
          <w:szCs w:val="28"/>
        </w:rPr>
      </w:pPr>
    </w:p>
    <w:p w:rsidR="00761559" w:rsidRDefault="00761559" w:rsidP="00761559">
      <w:pPr>
        <w:jc w:val="center"/>
        <w:rPr>
          <w:szCs w:val="28"/>
        </w:rPr>
      </w:pPr>
      <w:r>
        <w:rPr>
          <w:szCs w:val="28"/>
        </w:rPr>
        <w:t>2018-2019 учебный год</w:t>
      </w:r>
    </w:p>
    <w:p w:rsidR="00AA3854" w:rsidRDefault="00AA3854" w:rsidP="0055289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5317D5">
        <w:rPr>
          <w:b/>
          <w:bCs/>
          <w:color w:val="000000"/>
          <w:sz w:val="28"/>
          <w:szCs w:val="28"/>
        </w:rPr>
        <w:lastRenderedPageBreak/>
        <w:t>Пояснительная</w:t>
      </w:r>
      <w:r w:rsidR="00DF4EE3">
        <w:rPr>
          <w:b/>
          <w:bCs/>
          <w:color w:val="000000"/>
          <w:sz w:val="28"/>
          <w:szCs w:val="28"/>
        </w:rPr>
        <w:t xml:space="preserve"> </w:t>
      </w:r>
      <w:r w:rsidRPr="005317D5">
        <w:rPr>
          <w:b/>
          <w:bCs/>
          <w:color w:val="000000"/>
          <w:sz w:val="28"/>
          <w:szCs w:val="28"/>
        </w:rPr>
        <w:t>записка</w:t>
      </w:r>
    </w:p>
    <w:p w:rsidR="00552892" w:rsidRDefault="00552892" w:rsidP="0055289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52892" w:rsidRPr="00552892" w:rsidRDefault="00552892" w:rsidP="00552892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недельных часов</w:t>
      </w:r>
      <w:r w:rsidRPr="00552892">
        <w:rPr>
          <w:i/>
        </w:rPr>
        <w:t>: 3</w:t>
      </w:r>
    </w:p>
    <w:p w:rsidR="00552892" w:rsidRPr="00552892" w:rsidRDefault="00552892" w:rsidP="00552892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часов в год</w:t>
      </w:r>
      <w:r w:rsidRPr="00552892">
        <w:rPr>
          <w:i/>
        </w:rPr>
        <w:t>: 102</w:t>
      </w:r>
    </w:p>
    <w:p w:rsidR="00552892" w:rsidRPr="00552892" w:rsidRDefault="00552892" w:rsidP="00552892">
      <w:pPr>
        <w:ind w:firstLine="567"/>
        <w:jc w:val="both"/>
        <w:rPr>
          <w:i/>
        </w:rPr>
      </w:pPr>
      <w:r w:rsidRPr="00552892">
        <w:rPr>
          <w:b/>
          <w:i/>
        </w:rPr>
        <w:t>Уровень программы</w:t>
      </w:r>
      <w:r w:rsidRPr="00552892">
        <w:rPr>
          <w:i/>
        </w:rPr>
        <w:t>: базовый.</w:t>
      </w:r>
    </w:p>
    <w:p w:rsidR="00552892" w:rsidRPr="00552892" w:rsidRDefault="00552892" w:rsidP="00552892">
      <w:pPr>
        <w:ind w:firstLine="567"/>
        <w:jc w:val="both"/>
      </w:pPr>
      <w:r w:rsidRPr="00552892">
        <w:rPr>
          <w:b/>
          <w:i/>
        </w:rPr>
        <w:t>Тип программы</w:t>
      </w:r>
      <w:r w:rsidRPr="00552892">
        <w:rPr>
          <w:i/>
        </w:rPr>
        <w:t>: типовая.</w:t>
      </w:r>
    </w:p>
    <w:p w:rsidR="00AA3854" w:rsidRPr="00734FF9" w:rsidRDefault="00AA3854" w:rsidP="0032387A">
      <w:pPr>
        <w:ind w:firstLine="567"/>
        <w:jc w:val="both"/>
      </w:pPr>
    </w:p>
    <w:p w:rsidR="00AA3854" w:rsidRPr="00734FF9" w:rsidRDefault="00AA3854" w:rsidP="0032387A">
      <w:pPr>
        <w:ind w:firstLine="567"/>
        <w:jc w:val="both"/>
      </w:pPr>
      <w:r w:rsidRPr="00734FF9">
        <w:t xml:space="preserve">Рабочая программа по алгебре для </w:t>
      </w:r>
      <w:proofErr w:type="gramStart"/>
      <w:r w:rsidRPr="00734FF9">
        <w:t>обучающихся</w:t>
      </w:r>
      <w:proofErr w:type="gramEnd"/>
      <w:r w:rsidRPr="00734FF9">
        <w:t xml:space="preserve"> </w:t>
      </w:r>
      <w:r>
        <w:t>8</w:t>
      </w:r>
      <w:r w:rsidRPr="00734FF9">
        <w:t xml:space="preserve">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</w:t>
      </w:r>
      <w:r>
        <w:t xml:space="preserve">щего образования по математике </w:t>
      </w:r>
      <w:r w:rsidRPr="00734FF9">
        <w:t>и основана на авторской программе линии  Ю.М. Колягина.</w:t>
      </w:r>
    </w:p>
    <w:p w:rsidR="00552892" w:rsidRDefault="00AA3854" w:rsidP="00552892">
      <w:pPr>
        <w:shd w:val="clear" w:color="auto" w:fill="FFFFFF"/>
        <w:suppressAutoHyphens w:val="0"/>
        <w:spacing w:before="240"/>
        <w:ind w:firstLine="567"/>
        <w:jc w:val="both"/>
      </w:pPr>
      <w:r w:rsidRPr="00734FF9">
        <w:t xml:space="preserve">Программа обеспечивает обязательный минимум </w:t>
      </w:r>
      <w:r>
        <w:t xml:space="preserve">подготовки учащихся по </w:t>
      </w:r>
      <w:r w:rsidRPr="00734FF9">
        <w:t>алгебре, определяемый образовательным стандартом, соответствует общему уровню развития и подготовки учащихся данного возраста.</w:t>
      </w:r>
    </w:p>
    <w:p w:rsidR="00552892" w:rsidRDefault="00552892" w:rsidP="00552892">
      <w:pPr>
        <w:spacing w:before="240"/>
        <w:ind w:firstLine="567"/>
        <w:jc w:val="center"/>
        <w:rPr>
          <w:b/>
        </w:rPr>
      </w:pPr>
      <w:r w:rsidRPr="00695EA5">
        <w:rPr>
          <w:b/>
        </w:rPr>
        <w:t>Нормативно-правовые документы</w:t>
      </w:r>
    </w:p>
    <w:p w:rsidR="00552892" w:rsidRPr="008753B7" w:rsidRDefault="00552892" w:rsidP="00552892">
      <w:pPr>
        <w:shd w:val="clear" w:color="auto" w:fill="FFFFFF"/>
        <w:suppressAutoHyphens w:val="0"/>
        <w:spacing w:before="24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 xml:space="preserve">Рабочая программа учебного предмета «Алгебра» в </w:t>
      </w:r>
      <w:r>
        <w:rPr>
          <w:color w:val="000000"/>
          <w:lang w:eastAsia="ru-RU"/>
        </w:rPr>
        <w:t>8</w:t>
      </w:r>
      <w:r w:rsidRPr="008753B7">
        <w:rPr>
          <w:color w:val="000000"/>
          <w:lang w:eastAsia="ru-RU"/>
        </w:rPr>
        <w:t xml:space="preserve"> классе составлена на основании следующих нормативно-правовых документов: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1. Федеральный закон от 29.12.2012 г. № 273-ФЗ «Об образовании в Российской Федерации» (редакция от 23.07.2013).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2.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3. О федеральном перечне учебников / Письмо Министерства образования и науки Российской Федерации от 29.04.2014 г. № 08-548.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4.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5.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6.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 (Зарегистрировано в Минюсте России 01.10.2013 г. № 30067).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7.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 xml:space="preserve">8. 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</w:t>
      </w:r>
      <w:r w:rsidRPr="008753B7">
        <w:rPr>
          <w:color w:val="000000"/>
          <w:lang w:eastAsia="ru-RU"/>
        </w:rPr>
        <w:lastRenderedPageBreak/>
        <w:t>Российской Федерации от 14.12.2009 г. № 729 (Зарегистрирован Минюстом России 15.01.2010 г. № 15987).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9.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г. № 19739).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10.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 № 19739).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11.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образования»/ Приказ Министерства образования и науки Российской Федерации от 09.03. 2004 года № 1312.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12. 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</w:t>
      </w:r>
    </w:p>
    <w:p w:rsidR="00552892" w:rsidRPr="008753B7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13. 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552892" w:rsidRDefault="00552892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753B7">
        <w:rPr>
          <w:color w:val="000000"/>
          <w:lang w:eastAsia="ru-RU"/>
        </w:rPr>
        <w:t>14. Федерального государственного образовательного стандарта</w:t>
      </w:r>
      <w:r w:rsidR="00761559">
        <w:rPr>
          <w:color w:val="000000"/>
          <w:lang w:eastAsia="ru-RU"/>
        </w:rPr>
        <w:t xml:space="preserve"> основного общего образования (</w:t>
      </w:r>
      <w:r w:rsidRPr="008753B7">
        <w:rPr>
          <w:color w:val="000000"/>
          <w:lang w:eastAsia="ru-RU"/>
        </w:rPr>
        <w:t xml:space="preserve">утв. приказом </w:t>
      </w:r>
      <w:proofErr w:type="spellStart"/>
      <w:r w:rsidRPr="008753B7">
        <w:rPr>
          <w:color w:val="000000"/>
          <w:lang w:eastAsia="ru-RU"/>
        </w:rPr>
        <w:t>Минобрнауки</w:t>
      </w:r>
      <w:proofErr w:type="spellEnd"/>
      <w:r w:rsidRPr="008753B7">
        <w:rPr>
          <w:color w:val="000000"/>
          <w:lang w:eastAsia="ru-RU"/>
        </w:rPr>
        <w:t xml:space="preserve"> Рос</w:t>
      </w:r>
      <w:r>
        <w:rPr>
          <w:color w:val="000000"/>
          <w:lang w:eastAsia="ru-RU"/>
        </w:rPr>
        <w:t>сии от17 декабря 2010г. № 1897).</w:t>
      </w:r>
    </w:p>
    <w:p w:rsidR="00552892" w:rsidRDefault="00552892" w:rsidP="00552892">
      <w:pPr>
        <w:shd w:val="clear" w:color="auto" w:fill="FFFFFF"/>
        <w:suppressAutoHyphens w:val="0"/>
        <w:ind w:firstLine="567"/>
        <w:jc w:val="both"/>
        <w:rPr>
          <w:b/>
        </w:rPr>
      </w:pPr>
    </w:p>
    <w:p w:rsidR="00E24DC7" w:rsidRPr="00552892" w:rsidRDefault="00E24DC7" w:rsidP="00552892">
      <w:pPr>
        <w:shd w:val="clear" w:color="auto" w:fill="FFFFFF"/>
        <w:suppressAutoHyphens w:val="0"/>
        <w:ind w:firstLine="567"/>
        <w:jc w:val="center"/>
      </w:pPr>
      <w:r w:rsidRPr="00E24DC7">
        <w:rPr>
          <w:b/>
        </w:rPr>
        <w:t>Цели и задачи обучения математике</w:t>
      </w:r>
    </w:p>
    <w:p w:rsidR="00E24DC7" w:rsidRPr="003E2496" w:rsidRDefault="00E24DC7" w:rsidP="00552892">
      <w:pPr>
        <w:ind w:right="575" w:firstLine="284"/>
        <w:rPr>
          <w:b/>
        </w:rPr>
      </w:pPr>
      <w:r w:rsidRPr="003E2496">
        <w:rPr>
          <w:b/>
        </w:rPr>
        <w:t xml:space="preserve">Цели:       </w:t>
      </w:r>
    </w:p>
    <w:p w:rsidR="00E24DC7" w:rsidRPr="00872296" w:rsidRDefault="00E24DC7" w:rsidP="00E24DC7">
      <w:pPr>
        <w:ind w:right="575"/>
      </w:pPr>
      <w:r w:rsidRPr="00872296">
        <w:t>Школьное математическое образование ставит следующие цели обучения:</w:t>
      </w:r>
    </w:p>
    <w:p w:rsidR="00E24DC7" w:rsidRPr="00872296" w:rsidRDefault="00E24DC7" w:rsidP="00E24DC7">
      <w:pPr>
        <w:numPr>
          <w:ilvl w:val="0"/>
          <w:numId w:val="15"/>
        </w:numPr>
        <w:shd w:val="clear" w:color="auto" w:fill="FFFFFF"/>
        <w:suppressAutoHyphens w:val="0"/>
        <w:ind w:right="575"/>
      </w:pPr>
      <w:r w:rsidRPr="00872296"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24DC7" w:rsidRPr="00872296" w:rsidRDefault="00E24DC7" w:rsidP="00E24DC7">
      <w:pPr>
        <w:numPr>
          <w:ilvl w:val="0"/>
          <w:numId w:val="15"/>
        </w:numPr>
        <w:shd w:val="clear" w:color="auto" w:fill="FFFFFF"/>
        <w:suppressAutoHyphens w:val="0"/>
        <w:ind w:right="575"/>
      </w:pPr>
      <w:r w:rsidRPr="00872296"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24DC7" w:rsidRPr="00872296" w:rsidRDefault="00E24DC7" w:rsidP="00E24DC7">
      <w:pPr>
        <w:numPr>
          <w:ilvl w:val="0"/>
          <w:numId w:val="15"/>
        </w:numPr>
        <w:shd w:val="clear" w:color="auto" w:fill="FFFFFF"/>
        <w:suppressAutoHyphens w:val="0"/>
        <w:ind w:right="575"/>
      </w:pPr>
      <w:r w:rsidRPr="00872296"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24DC7" w:rsidRDefault="00E24DC7" w:rsidP="00E24DC7">
      <w:pPr>
        <w:numPr>
          <w:ilvl w:val="0"/>
          <w:numId w:val="15"/>
        </w:numPr>
        <w:shd w:val="clear" w:color="auto" w:fill="FFFFFF"/>
        <w:suppressAutoHyphens w:val="0"/>
        <w:ind w:right="575"/>
      </w:pPr>
      <w:r>
        <w:t>воспитание культуры личности,</w:t>
      </w:r>
      <w:r w:rsidRPr="00872296"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24DC7" w:rsidRPr="003E2496" w:rsidRDefault="00E24DC7" w:rsidP="00E24DC7">
      <w:pPr>
        <w:shd w:val="clear" w:color="auto" w:fill="FFFFFF"/>
        <w:ind w:left="720" w:right="575" w:hanging="436"/>
        <w:rPr>
          <w:b/>
        </w:rPr>
      </w:pPr>
      <w:r w:rsidRPr="003E2496">
        <w:rPr>
          <w:b/>
        </w:rPr>
        <w:t>Задачи:</w:t>
      </w:r>
    </w:p>
    <w:p w:rsidR="00E24DC7" w:rsidRDefault="00E24DC7" w:rsidP="00E24DC7">
      <w:pPr>
        <w:ind w:right="575"/>
        <w:jc w:val="both"/>
      </w:pPr>
      <w:r>
        <w:t>При изучении курса алгебры на базовом уровне получают развитие содержательные линии: «Числа и вычисления», «Выражения и их преобразования», «Функции», «Уравнения и неравенства». В рамках указанных линий решаются следующие задачи:</w:t>
      </w:r>
    </w:p>
    <w:p w:rsidR="00E24DC7" w:rsidRDefault="00E24DC7" w:rsidP="00E24DC7">
      <w:pPr>
        <w:numPr>
          <w:ilvl w:val="0"/>
          <w:numId w:val="16"/>
        </w:numPr>
        <w:suppressAutoHyphens w:val="0"/>
        <w:ind w:right="575"/>
        <w:jc w:val="both"/>
      </w:pPr>
      <w:r>
        <w:t>развитие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E24DC7" w:rsidRDefault="00E24DC7" w:rsidP="00E24DC7">
      <w:pPr>
        <w:numPr>
          <w:ilvl w:val="0"/>
          <w:numId w:val="16"/>
        </w:numPr>
        <w:suppressAutoHyphens w:val="0"/>
        <w:ind w:right="575"/>
        <w:jc w:val="both"/>
      </w:pPr>
      <w:r>
        <w:t>овладение символическим языком алгебры, выработка оперативных алгебраических умений и применение их к решению математических задач;</w:t>
      </w:r>
    </w:p>
    <w:p w:rsidR="00E24DC7" w:rsidRDefault="00E24DC7" w:rsidP="00E24DC7">
      <w:pPr>
        <w:numPr>
          <w:ilvl w:val="0"/>
          <w:numId w:val="16"/>
        </w:numPr>
        <w:suppressAutoHyphens w:val="0"/>
        <w:ind w:right="575"/>
        <w:jc w:val="both"/>
      </w:pPr>
      <w:r>
        <w:lastRenderedPageBreak/>
        <w:t>изучение свойств и графиков элементарных функций, использование представлений для описания и анализа реальных зависимостей;</w:t>
      </w:r>
    </w:p>
    <w:p w:rsidR="001244FC" w:rsidRDefault="00E24DC7" w:rsidP="00E24DC7">
      <w:pPr>
        <w:ind w:firstLine="567"/>
        <w:jc w:val="both"/>
      </w:pPr>
      <w:r>
        <w:t>развитие логического мышления и речи – умения логически обосновывать суждения, использовать различные языки математики (словесный, символьный, графический) для аргументации и доказательств.</w:t>
      </w:r>
    </w:p>
    <w:p w:rsidR="000B7693" w:rsidRPr="00863E97" w:rsidRDefault="000B7693" w:rsidP="000B7693">
      <w:pPr>
        <w:shd w:val="clear" w:color="auto" w:fill="FFFFFF"/>
        <w:suppressAutoHyphens w:val="0"/>
        <w:ind w:firstLine="567"/>
        <w:jc w:val="both"/>
        <w:rPr>
          <w:u w:val="single"/>
        </w:rPr>
      </w:pPr>
      <w:r w:rsidRPr="00863E97">
        <w:rPr>
          <w:u w:val="single"/>
        </w:rPr>
        <w:t>Количество учебных часов:</w:t>
      </w:r>
    </w:p>
    <w:p w:rsidR="000B7693" w:rsidRDefault="000B7693" w:rsidP="000B7693">
      <w:pPr>
        <w:shd w:val="clear" w:color="auto" w:fill="FFFFFF"/>
        <w:suppressAutoHyphens w:val="0"/>
        <w:ind w:firstLine="567"/>
        <w:jc w:val="both"/>
      </w:pPr>
      <w:r>
        <w:t>В год – 102 часов (3 часа в неделю, всего 102 часов)</w:t>
      </w:r>
    </w:p>
    <w:p w:rsidR="000B7693" w:rsidRPr="00A8225D" w:rsidRDefault="000B7693" w:rsidP="000B7693">
      <w:pPr>
        <w:shd w:val="clear" w:color="auto" w:fill="FFFFFF"/>
        <w:suppressAutoHyphens w:val="0"/>
        <w:ind w:firstLine="567"/>
        <w:jc w:val="both"/>
      </w:pPr>
      <w:r>
        <w:t>В том числе: контрольных работ - 7</w:t>
      </w:r>
    </w:p>
    <w:p w:rsidR="00AA3854" w:rsidRPr="00AA3854" w:rsidRDefault="00AA3854" w:rsidP="00552892">
      <w:pPr>
        <w:spacing w:before="240"/>
        <w:ind w:firstLine="567"/>
        <w:jc w:val="center"/>
        <w:rPr>
          <w:b/>
        </w:rPr>
      </w:pPr>
      <w:r w:rsidRPr="00AA3854">
        <w:rPr>
          <w:b/>
        </w:rPr>
        <w:t>Общая характеристика учебного предмета.</w:t>
      </w:r>
    </w:p>
    <w:p w:rsidR="00AA3854" w:rsidRPr="00AA3854" w:rsidRDefault="00AA3854" w:rsidP="00552892">
      <w:pPr>
        <w:spacing w:before="240"/>
        <w:ind w:firstLine="567"/>
        <w:jc w:val="both"/>
      </w:pPr>
      <w:r w:rsidRPr="00AA3854">
        <w:t>Алгебра</w:t>
      </w:r>
      <w:r w:rsidR="0032387A">
        <w:t xml:space="preserve">– это </w:t>
      </w:r>
      <w:r w:rsidRPr="00AA3854">
        <w:t>раздел математики, обобщающий и развивающий знания о действиях с числами.</w:t>
      </w:r>
    </w:p>
    <w:p w:rsidR="00AA3854" w:rsidRPr="00AA3854" w:rsidRDefault="00AA3854" w:rsidP="0032387A">
      <w:pPr>
        <w:ind w:firstLine="567"/>
        <w:jc w:val="both"/>
      </w:pPr>
      <w:r w:rsidRPr="00AA3854">
        <w:t xml:space="preserve">          Алгебра является одним из опорных предметов основной школы: она обеспечивает изучение других дисциплин.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AA3854" w:rsidRPr="00AA3854" w:rsidRDefault="00AA3854" w:rsidP="0032387A">
      <w:pPr>
        <w:ind w:firstLine="567"/>
        <w:jc w:val="both"/>
      </w:pPr>
      <w:r w:rsidRPr="00AA3854">
        <w:t xml:space="preserve">         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A3854" w:rsidRPr="00AA3854" w:rsidRDefault="00AA3854" w:rsidP="0032387A">
      <w:pPr>
        <w:ind w:firstLine="567"/>
        <w:jc w:val="both"/>
      </w:pPr>
      <w:r w:rsidRPr="00AA3854">
        <w:t xml:space="preserve">           Занятия алгеброй помогут развить мышление, память, внимание, интуицию, научиться обосновывать свои высказывания.</w:t>
      </w:r>
    </w:p>
    <w:p w:rsidR="00AA3854" w:rsidRPr="00AA3854" w:rsidRDefault="00AA3854" w:rsidP="00552892">
      <w:pPr>
        <w:ind w:firstLine="567"/>
        <w:jc w:val="both"/>
      </w:pPr>
      <w:r w:rsidRPr="00AA3854">
        <w:t xml:space="preserve">          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AA3854"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6" o:title=""/>
          </v:shape>
          <o:OLEObject Type="Embed" ProgID="Equation.3" ShapeID="_x0000_i1025" DrawAspect="Content" ObjectID="_1598120179" r:id="rId7"/>
        </w:object>
      </w:r>
      <w:r w:rsidRPr="00AA3854">
        <w:t xml:space="preserve">, где </w:t>
      </w:r>
      <w:r w:rsidRPr="00AA3854">
        <w:object w:dxaOrig="660" w:dyaOrig="300">
          <v:shape id="_x0000_i1026" type="#_x0000_t75" style="width:33pt;height:15pt" o:ole="">
            <v:imagedata r:id="rId8" o:title=""/>
          </v:shape>
          <o:OLEObject Type="Embed" ProgID="Equation.3" ShapeID="_x0000_i1026" DrawAspect="Content" ObjectID="_1598120180" r:id="rId9"/>
        </w:object>
      </w:r>
      <w:r w:rsidRPr="00AA3854">
        <w:t xml:space="preserve">,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 место занимает изучение квадратичных функций и их свойств, а также  частных видов: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+b, 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A3854">
        <w:t xml:space="preserve">. Формируются умения решать неравенства вида: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+bx+c&gt;0, 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+bx+c&lt;0,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≠0,</m:t>
        </m:r>
      </m:oMath>
      <w:r w:rsidRPr="00AA3854">
        <w:t xml:space="preserve"> 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A3854" w:rsidRDefault="00AA3854" w:rsidP="00552892">
      <w:pPr>
        <w:ind w:firstLine="567"/>
        <w:jc w:val="both"/>
      </w:pPr>
      <w:r w:rsidRPr="00AA3854"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:rsidR="00552892" w:rsidRDefault="00552892" w:rsidP="00552892">
      <w:pPr>
        <w:spacing w:before="240"/>
        <w:ind w:firstLine="567"/>
        <w:jc w:val="both"/>
      </w:pPr>
    </w:p>
    <w:p w:rsidR="00552892" w:rsidRDefault="00552892" w:rsidP="00552892">
      <w:pPr>
        <w:spacing w:before="240"/>
        <w:ind w:firstLine="567"/>
        <w:jc w:val="both"/>
      </w:pPr>
    </w:p>
    <w:p w:rsidR="00AA3854" w:rsidRPr="00AA3854" w:rsidRDefault="00AA3854" w:rsidP="00552892">
      <w:pPr>
        <w:spacing w:before="240"/>
        <w:ind w:firstLine="567"/>
        <w:jc w:val="center"/>
        <w:rPr>
          <w:b/>
        </w:rPr>
      </w:pPr>
      <w:r w:rsidRPr="00AA3854">
        <w:rPr>
          <w:b/>
        </w:rPr>
        <w:lastRenderedPageBreak/>
        <w:t>Требования к уровню подготовки учащихся</w:t>
      </w:r>
    </w:p>
    <w:p w:rsidR="00AA3854" w:rsidRPr="00AA3854" w:rsidRDefault="00AA3854" w:rsidP="00552892">
      <w:pPr>
        <w:spacing w:before="240"/>
        <w:ind w:firstLine="567"/>
        <w:jc w:val="both"/>
      </w:pPr>
      <w:r w:rsidRPr="00AA3854">
        <w:rPr>
          <w:bCs/>
          <w:iCs/>
        </w:rPr>
        <w:t>В результате изучения алгебры 8 класса ученик должен</w:t>
      </w:r>
    </w:p>
    <w:p w:rsidR="00AA3854" w:rsidRPr="00AA3854" w:rsidRDefault="00AA3854" w:rsidP="0032387A">
      <w:pPr>
        <w:ind w:firstLine="567"/>
        <w:jc w:val="both"/>
      </w:pPr>
      <w:r w:rsidRPr="00AA3854">
        <w:rPr>
          <w:bCs/>
          <w:iCs/>
        </w:rPr>
        <w:t>       </w:t>
      </w:r>
      <w:r w:rsidRPr="00AA3854">
        <w:rPr>
          <w:bCs/>
          <w:iCs/>
          <w:u w:val="single"/>
        </w:rPr>
        <w:t> Знать</w:t>
      </w:r>
    </w:p>
    <w:p w:rsidR="00AA3854" w:rsidRPr="00AA3854" w:rsidRDefault="00AA3854" w:rsidP="0032387A">
      <w:pPr>
        <w:numPr>
          <w:ilvl w:val="0"/>
          <w:numId w:val="10"/>
        </w:numPr>
        <w:ind w:left="0" w:firstLine="567"/>
        <w:jc w:val="both"/>
      </w:pPr>
      <w:r w:rsidRPr="00AA3854">
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</w:t>
      </w:r>
      <w:r w:rsidR="0032387A">
        <w:t xml:space="preserve"> дробь. Знать</w:t>
      </w:r>
      <w:r w:rsidRPr="00AA3854">
        <w:t> и  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</w:r>
    </w:p>
    <w:p w:rsidR="00AA3854" w:rsidRPr="00AA3854" w:rsidRDefault="00AA3854" w:rsidP="0032387A">
      <w:pPr>
        <w:numPr>
          <w:ilvl w:val="0"/>
          <w:numId w:val="10"/>
        </w:numPr>
        <w:ind w:left="0" w:firstLine="567"/>
        <w:jc w:val="both"/>
      </w:pPr>
      <w:r w:rsidRPr="00AA3854"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</w:r>
    </w:p>
    <w:p w:rsidR="00AA3854" w:rsidRPr="00AA3854" w:rsidRDefault="00AA3854" w:rsidP="0032387A">
      <w:pPr>
        <w:numPr>
          <w:ilvl w:val="0"/>
          <w:numId w:val="10"/>
        </w:numPr>
        <w:ind w:left="0" w:firstLine="567"/>
        <w:jc w:val="both"/>
      </w:pPr>
      <w:r w:rsidRPr="00AA3854"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ей;</w:t>
      </w:r>
    </w:p>
    <w:p w:rsidR="00AA3854" w:rsidRPr="00AA3854" w:rsidRDefault="00AA3854" w:rsidP="0032387A">
      <w:pPr>
        <w:numPr>
          <w:ilvl w:val="0"/>
          <w:numId w:val="10"/>
        </w:numPr>
        <w:ind w:left="0" w:firstLine="567"/>
        <w:jc w:val="both"/>
      </w:pPr>
      <w:r w:rsidRPr="00AA3854"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практики;</w:t>
      </w:r>
    </w:p>
    <w:p w:rsidR="00AA3854" w:rsidRPr="00AA3854" w:rsidRDefault="00AA3854" w:rsidP="0032387A">
      <w:pPr>
        <w:numPr>
          <w:ilvl w:val="0"/>
          <w:numId w:val="10"/>
        </w:numPr>
        <w:ind w:left="0" w:firstLine="567"/>
        <w:jc w:val="both"/>
      </w:pPr>
      <w:r w:rsidRPr="00AA3854"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AA3854" w:rsidRPr="00AA3854" w:rsidRDefault="00AA3854" w:rsidP="0032387A">
      <w:pPr>
        <w:ind w:firstLine="567"/>
        <w:jc w:val="both"/>
      </w:pPr>
      <w:r w:rsidRPr="00AA3854">
        <w:rPr>
          <w:b/>
          <w:bCs/>
        </w:rPr>
        <w:t>       </w:t>
      </w:r>
      <w:r w:rsidRPr="00AA3854">
        <w:rPr>
          <w:b/>
          <w:bCs/>
          <w:i/>
        </w:rPr>
        <w:t> </w:t>
      </w:r>
      <w:r w:rsidRPr="00AA3854">
        <w:rPr>
          <w:bCs/>
          <w:iCs/>
          <w:u w:val="single"/>
        </w:rPr>
        <w:t>Уметь</w:t>
      </w:r>
      <w:r w:rsidRPr="00AA3854">
        <w:rPr>
          <w:u w:val="single"/>
        </w:rPr>
        <w:t> </w:t>
      </w:r>
      <w:r w:rsidRPr="00AA3854">
        <w:t>_        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выражений;</w:t>
      </w:r>
      <w:r w:rsidRPr="00AA3854">
        <w:rPr>
          <w:i/>
          <w:iCs/>
        </w:rPr>
        <w:t> 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квадратичной функции и находить значения этой функции по графику или  по формуле;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выполнять преобразование числовых выражений, содержащих квадратные корни; решать уравнения вида x</w:t>
      </w:r>
      <w:r w:rsidRPr="00AA3854">
        <w:rPr>
          <w:vertAlign w:val="superscript"/>
        </w:rPr>
        <w:t>2</w:t>
      </w:r>
      <w:r w:rsidRPr="00AA3854">
        <w:t>=а; находить приближенные значения квадратного корня; находить квадратный корень из произведения, дроби, степени;  выносить множитель из-под знака корня, вносить множитель под знак корня; выполнять преобразование выражений, содержащих квадратные корни;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уравнений;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решать дробно-рациональные уравнения, решать уравнения графическим способом, решать текстовые задачи с помощью дробно-рациональных уравнений;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переменной;</w:t>
      </w:r>
    </w:p>
    <w:p w:rsidR="00AA3854" w:rsidRP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rPr>
          <w:i/>
          <w:iCs/>
        </w:rPr>
        <w:t> </w:t>
      </w:r>
      <w:r w:rsidRPr="00AA3854">
        <w:t>применять свойства неравенства при решении неравенств и их систем;</w:t>
      </w:r>
    </w:p>
    <w:p w:rsidR="00AA3854" w:rsidRDefault="00AA3854" w:rsidP="0032387A">
      <w:pPr>
        <w:numPr>
          <w:ilvl w:val="0"/>
          <w:numId w:val="4"/>
        </w:numPr>
        <w:ind w:left="0" w:firstLine="567"/>
        <w:jc w:val="both"/>
      </w:pPr>
      <w:r w:rsidRPr="00AA3854"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значениями.</w:t>
      </w:r>
    </w:p>
    <w:p w:rsidR="003E5491" w:rsidRPr="00FB0054" w:rsidRDefault="003E5491" w:rsidP="003E549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lastRenderedPageBreak/>
        <w:t>Данная программа обеспечивает формирование </w:t>
      </w:r>
      <w:r w:rsidRPr="00FB0054">
        <w:rPr>
          <w:b/>
          <w:bCs/>
          <w:color w:val="000000"/>
          <w:lang w:eastAsia="ru-RU"/>
        </w:rPr>
        <w:t xml:space="preserve">личностных, </w:t>
      </w:r>
      <w:proofErr w:type="spellStart"/>
      <w:r w:rsidRPr="00FB0054">
        <w:rPr>
          <w:b/>
          <w:bCs/>
          <w:color w:val="000000"/>
          <w:lang w:eastAsia="ru-RU"/>
        </w:rPr>
        <w:t>метапредметных</w:t>
      </w:r>
      <w:proofErr w:type="spellEnd"/>
      <w:r w:rsidRPr="00FB0054">
        <w:rPr>
          <w:b/>
          <w:bCs/>
          <w:color w:val="000000"/>
          <w:lang w:eastAsia="ru-RU"/>
        </w:rPr>
        <w:t xml:space="preserve"> и предметных </w:t>
      </w:r>
      <w:r w:rsidRPr="00FB0054">
        <w:rPr>
          <w:color w:val="000000"/>
          <w:lang w:eastAsia="ru-RU"/>
        </w:rPr>
        <w:t>результатов.</w:t>
      </w:r>
    </w:p>
    <w:p w:rsidR="003E5491" w:rsidRPr="005317D5" w:rsidRDefault="003E5491" w:rsidP="003E549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proofErr w:type="spellStart"/>
      <w:r w:rsidRPr="005317D5">
        <w:rPr>
          <w:b/>
          <w:color w:val="000000"/>
          <w:lang w:eastAsia="ru-RU"/>
        </w:rPr>
        <w:t>Метапредметные</w:t>
      </w:r>
      <w:proofErr w:type="spellEnd"/>
      <w:r w:rsidRPr="005317D5">
        <w:rPr>
          <w:b/>
          <w:color w:val="000000"/>
          <w:lang w:eastAsia="ru-RU"/>
        </w:rPr>
        <w:t>: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устанавливать причинно-следственные связи; строить логическое рассуждение, делать умозаключение (индуктивное, дедуктивное и по аналогии) и выводы;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 xml:space="preserve"> и развитие учебной и </w:t>
      </w: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общепользовательской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в условиях неполной и избыточной, точной и вероятностной информации;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E5491" w:rsidRPr="00C75CC5" w:rsidRDefault="003E5491" w:rsidP="003E549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3E5491" w:rsidRPr="00DB5FDD" w:rsidRDefault="003E5491" w:rsidP="003E549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DB5FDD">
        <w:rPr>
          <w:b/>
          <w:color w:val="000000"/>
          <w:lang w:eastAsia="ru-RU"/>
        </w:rPr>
        <w:t>Предметные: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lastRenderedPageBreak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E5491" w:rsidRPr="00C75CC5" w:rsidRDefault="003E5491" w:rsidP="003E54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E5491" w:rsidRPr="00DB5FDD" w:rsidRDefault="003E5491" w:rsidP="003E549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DB5FDD">
        <w:rPr>
          <w:b/>
          <w:color w:val="000000"/>
          <w:lang w:eastAsia="ru-RU"/>
        </w:rPr>
        <w:t>Личностные: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 xml:space="preserve"> ответственного отношения к учению, готовность и способност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C75CC5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75CC5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C75CC5">
        <w:rPr>
          <w:rFonts w:ascii="Times New Roman" w:hAnsi="Times New Roman"/>
          <w:color w:val="000000"/>
          <w:sz w:val="24"/>
          <w:szCs w:val="24"/>
        </w:rPr>
        <w:t>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3E5491" w:rsidRPr="00C75CC5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E5491" w:rsidRDefault="003E5491" w:rsidP="003E549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CC5">
        <w:rPr>
          <w:rFonts w:ascii="Times New Roman" w:hAnsi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AA3854" w:rsidRDefault="00AA3854" w:rsidP="0032387A">
      <w:pPr>
        <w:ind w:left="426" w:firstLine="567"/>
        <w:jc w:val="both"/>
      </w:pPr>
    </w:p>
    <w:p w:rsidR="00AA3854" w:rsidRDefault="0032387A" w:rsidP="00552892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  <w:r w:rsidR="00AA3854" w:rsidRPr="00AA3854">
        <w:rPr>
          <w:b/>
          <w:bCs/>
          <w:color w:val="000000"/>
        </w:rPr>
        <w:t xml:space="preserve"> курса алгебры 8 класс</w:t>
      </w:r>
      <w:r>
        <w:rPr>
          <w:b/>
          <w:bCs/>
          <w:color w:val="000000"/>
        </w:rPr>
        <w:t>а</w:t>
      </w:r>
    </w:p>
    <w:p w:rsidR="00DF4EE3" w:rsidRDefault="00DF4EE3" w:rsidP="00DF4EE3">
      <w:pPr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Повторение 7 класса (4 ч)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Неравенства (19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lastRenderedPageBreak/>
        <w:t>Основная цель — сформировать у учащихся умение решать неравенства первой степени с одним неизвестным и их системы.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Изучение темы начинается с повторения свойств чисел, что послужит, в частности, опорой при формировании умения решать неравенства цервой степени с одним неизвестным.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 xml:space="preserve">Свойства числовых неравенств составляют основу решения неравенств первой степени с одним неизвестным. При доказательстве свойств неравенств используется прием, состоящий в сравнении с нулем разности левой и правой частей неравенств. Доказываются теоремы о </w:t>
      </w:r>
      <w:proofErr w:type="spellStart"/>
      <w:r w:rsidRPr="00AA3854">
        <w:rPr>
          <w:bCs/>
          <w:color w:val="000000"/>
        </w:rPr>
        <w:t>почленном</w:t>
      </w:r>
      <w:proofErr w:type="spellEnd"/>
      <w:r w:rsidRPr="00AA3854">
        <w:rPr>
          <w:bCs/>
          <w:color w:val="000000"/>
        </w:rPr>
        <w:t xml:space="preserve"> сложении и умножении неравенств. Этих примеров достаточно для того, чтобы учащиеся имели представление о том, как доказываются неравенства. Выработка у учащихся умения доказывать неравенства не предусматривается. При решении неравенств и их систем используется графическая иллюстрация. Здесь же вводится понятие числовых промежутков.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Умение решать неравенств</w:t>
      </w:r>
      <w:r w:rsidR="0010149E">
        <w:rPr>
          <w:bCs/>
          <w:color w:val="000000"/>
        </w:rPr>
        <w:t>а и их системы является основой</w:t>
      </w:r>
      <w:r w:rsidRPr="00AA3854">
        <w:rPr>
          <w:bCs/>
          <w:color w:val="000000"/>
        </w:rPr>
        <w:t> для решения квадратных, показательных, логарифмических неравенств.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При изучении этой темы учащиеся знак</w:t>
      </w:r>
      <w:r w:rsidR="0010149E">
        <w:rPr>
          <w:bCs/>
          <w:color w:val="000000"/>
        </w:rPr>
        <w:t>омятся с понятиями</w:t>
      </w:r>
      <w:r w:rsidRPr="00AA3854">
        <w:rPr>
          <w:bCs/>
          <w:color w:val="000000"/>
        </w:rPr>
        <w:t> уравнений и неравенств, содержащих неизвестное под знаком модуля, получают представления о геометрической иллюстрации уравнения |</w:t>
      </w:r>
      <w:r w:rsidRPr="00AA3854">
        <w:rPr>
          <w:bCs/>
          <w:i/>
          <w:iCs/>
          <w:color w:val="000000"/>
        </w:rPr>
        <w:t> х</w:t>
      </w:r>
      <w:r w:rsidRPr="00AA3854">
        <w:rPr>
          <w:bCs/>
          <w:color w:val="000000"/>
        </w:rPr>
        <w:t> | =</w:t>
      </w:r>
      <w:r w:rsidRPr="00AA3854">
        <w:rPr>
          <w:bCs/>
          <w:i/>
          <w:iCs/>
          <w:color w:val="000000"/>
        </w:rPr>
        <w:t> а</w:t>
      </w:r>
      <w:r w:rsidRPr="00AA3854">
        <w:rPr>
          <w:bCs/>
          <w:color w:val="000000"/>
        </w:rPr>
        <w:t> и неравенств | х | &gt;</w:t>
      </w:r>
      <w:r w:rsidRPr="00AA3854">
        <w:rPr>
          <w:bCs/>
          <w:i/>
          <w:iCs/>
          <w:color w:val="000000"/>
        </w:rPr>
        <w:t xml:space="preserve"> а, </w:t>
      </w:r>
      <w:r w:rsidR="0010149E" w:rsidRPr="00AA3854">
        <w:rPr>
          <w:bCs/>
          <w:color w:val="000000"/>
        </w:rPr>
        <w:t xml:space="preserve">| </w:t>
      </w:r>
      <w:r w:rsidRPr="00AA3854">
        <w:rPr>
          <w:bCs/>
          <w:i/>
          <w:iCs/>
          <w:color w:val="000000"/>
        </w:rPr>
        <w:t>х</w:t>
      </w:r>
      <w:r w:rsidRPr="00AA3854">
        <w:rPr>
          <w:bCs/>
          <w:color w:val="000000"/>
        </w:rPr>
        <w:t> | &lt;</w:t>
      </w:r>
      <w:r w:rsidRPr="00AA3854">
        <w:rPr>
          <w:bCs/>
          <w:i/>
          <w:iCs/>
          <w:color w:val="000000"/>
        </w:rPr>
        <w:t> а.</w:t>
      </w:r>
      <w:r w:rsidRPr="00AA3854">
        <w:rPr>
          <w:bCs/>
          <w:color w:val="000000"/>
        </w:rPr>
        <w:t> Формирование умений решать такие уравнения и  неравенства не предусматривается.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Приближенные вычисления (</w:t>
      </w:r>
      <w:r w:rsidR="00DF4EE3">
        <w:rPr>
          <w:b/>
          <w:bCs/>
          <w:color w:val="000000"/>
        </w:rPr>
        <w:t>8</w:t>
      </w:r>
      <w:r w:rsidRPr="0032387A">
        <w:rPr>
          <w:b/>
          <w:bCs/>
          <w:color w:val="000000"/>
        </w:rPr>
        <w:t xml:space="preserve">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числа, обратного данному.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Основная цель — познакомить учащихся с понятием погрешности приближения как показателем точности и качества приближения, выработать умение производить вычисления с помощью калькулятора.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 xml:space="preserve">Учащиеся знакомятся с </w:t>
      </w:r>
      <w:r w:rsidR="0010149E">
        <w:rPr>
          <w:bCs/>
          <w:color w:val="000000"/>
        </w:rPr>
        <w:t>понятиями приближенных значений</w:t>
      </w:r>
      <w:r w:rsidRPr="00AA3854">
        <w:rPr>
          <w:bCs/>
          <w:color w:val="000000"/>
        </w:rPr>
        <w:t> величин и погрешностью приближения, учатся оценивать погрешность приближения, повторяют правила округления, получают представления об истории развития вычислительной техники, о задачах, решаемых с помощью ПК. Обучение работе на калькуляторе можно проводить в течение всего учебного года при рассмотрении различных разделов программы.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Квадратные корни (1</w:t>
      </w:r>
      <w:r w:rsidR="00DF4EE3">
        <w:rPr>
          <w:b/>
          <w:bCs/>
          <w:color w:val="000000"/>
        </w:rPr>
        <w:t>6</w:t>
      </w:r>
      <w:r w:rsidRPr="0032387A">
        <w:rPr>
          <w:b/>
          <w:bCs/>
          <w:color w:val="000000"/>
        </w:rPr>
        <w:t xml:space="preserve">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Основная цель — систематизировать сведения о рациональных числах; ввести понятия иррационального и действительного чисел; изучить выполнять простейшие преобразования выражений, содержащих квадратные корни.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       Понятие иррационального числа вводится после введения понятия арифметического квадратного корня и повторения сведений о рациональных числах в связи с извлечением квадратного корня из числа. Показывается нахождение приближенных значений квадратных корней с помощью калькулятора. Дается геометрическая интерпретация действительного числа. Таким образом, учащиеся получают начальные представления о действительных числах.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proofErr w:type="gramStart"/>
      <w:r w:rsidRPr="00AA3854">
        <w:rPr>
          <w:bCs/>
          <w:color w:val="000000"/>
        </w:rPr>
        <w:t>При изучении темы начинается формирован</w:t>
      </w:r>
      <w:r w:rsidR="0032387A">
        <w:rPr>
          <w:bCs/>
          <w:color w:val="000000"/>
        </w:rPr>
        <w:t xml:space="preserve">ие понятия тождества на примере </w:t>
      </w:r>
      <w:r w:rsidRPr="00AA3854">
        <w:rPr>
          <w:bCs/>
          <w:color w:val="000000"/>
        </w:rPr>
        <w:t>равенства  (Введению тождества  должно предшествовать повторение понятия модуля, известного учащимся из курса математики 5—6 классов.</w:t>
      </w:r>
      <w:proofErr w:type="gramEnd"/>
      <w:r w:rsidRPr="00AA3854">
        <w:rPr>
          <w:bCs/>
          <w:color w:val="000000"/>
        </w:rPr>
        <w:t xml:space="preserve"> </w:t>
      </w:r>
      <w:proofErr w:type="gramStart"/>
      <w:r w:rsidRPr="00AA3854">
        <w:rPr>
          <w:bCs/>
          <w:color w:val="000000"/>
        </w:rPr>
        <w:t>Можно показать учащимся на числовой прямой решение уравнения </w:t>
      </w:r>
      <w:r w:rsidRPr="00AA3854">
        <w:rPr>
          <w:bCs/>
          <w:i/>
          <w:iCs/>
          <w:color w:val="000000"/>
        </w:rPr>
        <w:t>| х</w:t>
      </w:r>
      <w:r w:rsidRPr="00AA3854">
        <w:rPr>
          <w:bCs/>
          <w:color w:val="000000"/>
        </w:rPr>
        <w:t> | =</w:t>
      </w:r>
      <w:r w:rsidRPr="00AA3854">
        <w:rPr>
          <w:bCs/>
          <w:i/>
          <w:iCs/>
          <w:color w:val="000000"/>
        </w:rPr>
        <w:t> а</w:t>
      </w:r>
      <w:r w:rsidRPr="00AA3854">
        <w:rPr>
          <w:bCs/>
          <w:color w:val="000000"/>
        </w:rPr>
        <w:t> и неравенств |</w:t>
      </w:r>
      <w:r w:rsidRPr="00AA3854">
        <w:rPr>
          <w:bCs/>
          <w:i/>
          <w:iCs/>
          <w:color w:val="000000"/>
        </w:rPr>
        <w:t> х</w:t>
      </w:r>
      <w:r w:rsidRPr="00AA3854">
        <w:rPr>
          <w:bCs/>
          <w:color w:val="000000"/>
        </w:rPr>
        <w:t> | &gt;</w:t>
      </w:r>
      <w:r w:rsidRPr="00AA3854">
        <w:rPr>
          <w:bCs/>
          <w:i/>
          <w:iCs/>
          <w:color w:val="000000"/>
        </w:rPr>
        <w:t> а,</w:t>
      </w:r>
      <w:r w:rsidRPr="00AA3854">
        <w:rPr>
          <w:bCs/>
          <w:color w:val="000000"/>
        </w:rPr>
        <w:t> | х | &lt;</w:t>
      </w:r>
      <w:r w:rsidRPr="00AA3854">
        <w:rPr>
          <w:bCs/>
          <w:i/>
          <w:iCs/>
          <w:color w:val="000000"/>
        </w:rPr>
        <w:t> а</w:t>
      </w:r>
      <w:r w:rsidRPr="00AA3854">
        <w:rPr>
          <w:bCs/>
          <w:color w:val="000000"/>
        </w:rPr>
        <w:t> (если это не было сделано при изучении темы «Неравенства»).)</w:t>
      </w:r>
      <w:proofErr w:type="gramEnd"/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lastRenderedPageBreak/>
        <w:t>Приводятся доказательства теорем о квадратном корне из степени, произведения, дроби. Учащиеся учатся выполнять простейшие преобразования выражений, содержащих квадратные корни. При выполнении преобразований внимание в основном должно уделяться внесению числового множителя под знак корня и вынесению его из-под знака корня. При внесении буквенного множителя под знак корня достаточно ограничиться случаем, когда буквенный множитель положителен. Специальное место должно занять освобождение от иррациональности в знаменателе дроби. Умения выполнять преобразования выражений, содержащих квадратные корни, необходимы как для продолжения изучения курса алгебры, так и в смежных дисциплинах.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Квадратные уравнения (23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Квадратное уравнение и его корни. Неполные квадратные уравнения. Метод выделения полного квадрата. Решение квадратных уравнений. Разложение квадратного трехчлена на множители. Уравнения, сводящиеся к квадратным.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Основная цель выработать умения решать квадратные уравнения, уравнения, сводящиеся к квадратным, и применять их к решению задач.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Изучение темы начинается с решения уравнения вида</w:t>
      </w:r>
      <w:r w:rsidRPr="00AA3854">
        <w:rPr>
          <w:bCs/>
          <w:i/>
          <w:iCs/>
          <w:color w:val="000000"/>
        </w:rPr>
        <w:t> </w:t>
      </w:r>
      <w:proofErr w:type="spellStart"/>
      <w:r w:rsidRPr="00AA3854">
        <w:rPr>
          <w:bCs/>
          <w:i/>
          <w:iCs/>
          <w:color w:val="000000"/>
        </w:rPr>
        <w:t>х</w:t>
      </w:r>
      <w:r w:rsidRPr="00AA3854">
        <w:rPr>
          <w:bCs/>
          <w:i/>
          <w:iCs/>
          <w:color w:val="000000"/>
          <w:vertAlign w:val="superscript"/>
        </w:rPr>
        <w:t>г</w:t>
      </w:r>
      <w:proofErr w:type="spellEnd"/>
      <w:r w:rsidRPr="00AA3854">
        <w:rPr>
          <w:bCs/>
          <w:i/>
          <w:iCs/>
          <w:color w:val="000000"/>
        </w:rPr>
        <w:t> = а, </w:t>
      </w:r>
      <w:proofErr w:type="gramStart"/>
      <w:r w:rsidRPr="00AA3854">
        <w:rPr>
          <w:bCs/>
          <w:color w:val="000000"/>
        </w:rPr>
        <w:t>где</w:t>
      </w:r>
      <w:proofErr w:type="gramEnd"/>
      <w:r w:rsidRPr="00AA3854">
        <w:rPr>
          <w:bCs/>
          <w:color w:val="000000"/>
        </w:rPr>
        <w:t xml:space="preserve"> а &gt; 0, и доказательства теоремы о его корнях. Затем на конкретных примерах рассматривается решение неполных квадратных уравнений.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Метод выделения полного квадрата специально не изучается. Учащиеся на одном-двух примерах знакомятся с этим методом, чтобы осознанно воспринять вывод формулы корней квадратного уравнения. Эта формула является основной. Знание же остальных формул, которые приводятся в учебнике, не является обязательным.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Знакомство с теоремой Виета будет полезно при доказательстве теоремы о разложении квадратного трехчлена на множители. Упражнения на применение теоремы Виета учащимся можно не выполнять, так как этот материал носит вспомогательный характер.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Ведется работа по формированию умения в решении уравнений, сводящихся к квадратным. Здесь основное внимание уделяется уравнениям с неизвестным в знаменателе дроби, задачам, сводящимся к решению уравнений такого вида.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Продолжается изучение систем уравнений. Учащиеся овладевают методами решения систем уравнений второй степени, причем основное внимание уделяется решению систем, в которых одно из уравнений второй степени, а другое первой, способом подстановки. Решение систем уравнений, где оба уравнения второй степени, имеет при данном изложении материала второстепенное значение.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В конце изучения темы рассматриваются координаты середины отрезка, формула расстояния между двумя точками плоскости, уравнение окружности. Для этого используется материал из курса геометрии.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В данной теме в связи с изучением квадратных уравнений дается понятие о комплексных числах. Знакомство с комплексными числами в алгебраической форме создает основу для расширения сформированных у учащихся представлений о числах. Этот материал не является обязательным для изучения, но может быть рассмотрен в ознакомительном плане при заключительном обобщении данной темы.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Квадратичная функция (16 ч)</w:t>
      </w:r>
    </w:p>
    <w:p w:rsidR="00552892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Определение квадратичной функции. Функции</w:t>
      </w:r>
      <w:r w:rsidR="00552892">
        <w:rPr>
          <w:bCs/>
          <w:i/>
          <w:iCs/>
          <w:color w:val="000000"/>
        </w:rPr>
        <w:t> у=</w:t>
      </w:r>
      <w:r w:rsidRPr="00AA3854">
        <w:rPr>
          <w:bCs/>
          <w:i/>
          <w:iCs/>
          <w:color w:val="000000"/>
        </w:rPr>
        <w:t>х</w:t>
      </w:r>
      <w:r w:rsidRPr="00AA3854">
        <w:rPr>
          <w:bCs/>
          <w:i/>
          <w:iCs/>
          <w:color w:val="000000"/>
          <w:vertAlign w:val="superscript"/>
        </w:rPr>
        <w:t>2</w:t>
      </w:r>
      <w:r w:rsidR="00552892">
        <w:rPr>
          <w:bCs/>
          <w:i/>
          <w:iCs/>
          <w:color w:val="000000"/>
        </w:rPr>
        <w:t>, у=</w:t>
      </w:r>
      <w:r w:rsidRPr="00AA3854">
        <w:rPr>
          <w:bCs/>
          <w:i/>
          <w:iCs/>
          <w:color w:val="000000"/>
        </w:rPr>
        <w:t>ах</w:t>
      </w:r>
      <w:r w:rsidRPr="00AA3854">
        <w:rPr>
          <w:bCs/>
          <w:i/>
          <w:iCs/>
          <w:color w:val="000000"/>
          <w:vertAlign w:val="superscript"/>
        </w:rPr>
        <w:t>2</w:t>
      </w:r>
      <w:r w:rsidRPr="00AA3854">
        <w:rPr>
          <w:bCs/>
          <w:i/>
          <w:iCs/>
          <w:color w:val="000000"/>
        </w:rPr>
        <w:t>, у</w:t>
      </w:r>
      <w:r w:rsidR="00552892">
        <w:rPr>
          <w:bCs/>
          <w:color w:val="000000"/>
        </w:rPr>
        <w:t> =</w:t>
      </w:r>
      <w:r w:rsidRPr="00AA3854">
        <w:rPr>
          <w:bCs/>
          <w:color w:val="000000"/>
        </w:rPr>
        <w:t>х</w:t>
      </w:r>
      <w:r w:rsidRPr="00AA3854">
        <w:rPr>
          <w:bCs/>
          <w:color w:val="000000"/>
          <w:vertAlign w:val="superscript"/>
        </w:rPr>
        <w:t>2</w:t>
      </w:r>
      <w:r w:rsidRPr="00AA3854">
        <w:rPr>
          <w:bCs/>
          <w:color w:val="000000"/>
        </w:rPr>
        <w:t> + </w:t>
      </w:r>
      <w:proofErr w:type="spellStart"/>
      <w:r w:rsidRPr="00AA3854">
        <w:rPr>
          <w:bCs/>
          <w:i/>
          <w:iCs/>
          <w:color w:val="000000"/>
        </w:rPr>
        <w:t>bх</w:t>
      </w:r>
      <w:proofErr w:type="spellEnd"/>
      <w:r w:rsidRPr="00AA3854">
        <w:rPr>
          <w:bCs/>
          <w:color w:val="000000"/>
        </w:rPr>
        <w:t> +</w:t>
      </w:r>
      <w:r w:rsidRPr="00AA3854">
        <w:rPr>
          <w:bCs/>
          <w:i/>
          <w:iCs/>
          <w:color w:val="000000"/>
        </w:rPr>
        <w:t> с.</w:t>
      </w:r>
      <w:r w:rsidRPr="00AA3854">
        <w:rPr>
          <w:bCs/>
          <w:color w:val="000000"/>
        </w:rPr>
        <w:t> Построение графика квадратичной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Основная цель — научить строить график квадратичной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Изучение темы начинается с повторения знаний о линейной функции и примеров реальных процессов, протекающих по закону квадратичной зависимости. При этом повторяется разложение квадратного трехчлена на множители. Вводится понятие нулей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lastRenderedPageBreak/>
        <w:t>Далее учащиеся последовательно знакомятся с графиками и свойствами функций</w:t>
      </w:r>
      <w:r w:rsidRPr="00AA3854">
        <w:rPr>
          <w:bCs/>
          <w:i/>
          <w:iCs/>
          <w:color w:val="000000"/>
        </w:rPr>
        <w:t> у = х</w:t>
      </w:r>
      <w:r w:rsidRPr="00AA3854">
        <w:rPr>
          <w:bCs/>
          <w:i/>
          <w:iCs/>
          <w:color w:val="000000"/>
          <w:vertAlign w:val="superscript"/>
        </w:rPr>
        <w:t>2</w:t>
      </w:r>
      <w:r w:rsidRPr="00AA3854">
        <w:rPr>
          <w:bCs/>
          <w:i/>
          <w:iCs/>
          <w:color w:val="000000"/>
        </w:rPr>
        <w:t>, у = ах</w:t>
      </w:r>
      <w:r w:rsidRPr="00AA3854">
        <w:rPr>
          <w:bCs/>
          <w:i/>
          <w:iCs/>
          <w:color w:val="000000"/>
          <w:vertAlign w:val="superscript"/>
        </w:rPr>
        <w:t>2</w:t>
      </w:r>
      <w:r w:rsidRPr="00AA3854">
        <w:rPr>
          <w:bCs/>
          <w:i/>
          <w:iCs/>
          <w:color w:val="000000"/>
        </w:rPr>
        <w:t>, у = х</w:t>
      </w:r>
      <w:r w:rsidRPr="00AA3854">
        <w:rPr>
          <w:bCs/>
          <w:i/>
          <w:iCs/>
          <w:color w:val="000000"/>
          <w:vertAlign w:val="superscript"/>
        </w:rPr>
        <w:t>2</w:t>
      </w:r>
      <w:r w:rsidRPr="00AA3854">
        <w:rPr>
          <w:bCs/>
          <w:i/>
          <w:iCs/>
          <w:color w:val="000000"/>
        </w:rPr>
        <w:t xml:space="preserve"> + </w:t>
      </w:r>
      <w:proofErr w:type="spellStart"/>
      <w:r w:rsidRPr="00AA3854">
        <w:rPr>
          <w:bCs/>
          <w:i/>
          <w:iCs/>
          <w:color w:val="000000"/>
        </w:rPr>
        <w:t>рх</w:t>
      </w:r>
      <w:proofErr w:type="spellEnd"/>
      <w:r w:rsidRPr="00AA3854">
        <w:rPr>
          <w:bCs/>
          <w:i/>
          <w:iCs/>
          <w:color w:val="000000"/>
        </w:rPr>
        <w:t xml:space="preserve"> + </w:t>
      </w:r>
      <w:proofErr w:type="spellStart"/>
      <w:r w:rsidRPr="00AA3854">
        <w:rPr>
          <w:bCs/>
          <w:i/>
          <w:iCs/>
          <w:color w:val="000000"/>
        </w:rPr>
        <w:t>q</w:t>
      </w:r>
      <w:proofErr w:type="spellEnd"/>
      <w:r w:rsidRPr="00AA3854">
        <w:rPr>
          <w:bCs/>
          <w:i/>
          <w:iCs/>
          <w:color w:val="000000"/>
        </w:rPr>
        <w:t>, у = ах</w:t>
      </w:r>
      <w:r w:rsidRPr="00AA3854">
        <w:rPr>
          <w:bCs/>
          <w:i/>
          <w:iCs/>
          <w:color w:val="000000"/>
          <w:vertAlign w:val="superscript"/>
        </w:rPr>
        <w:t>2</w:t>
      </w:r>
      <w:r w:rsidRPr="00AA3854">
        <w:rPr>
          <w:bCs/>
          <w:i/>
          <w:iCs/>
          <w:color w:val="000000"/>
        </w:rPr>
        <w:t xml:space="preserve"> + </w:t>
      </w:r>
      <w:proofErr w:type="spellStart"/>
      <w:r w:rsidRPr="00AA3854">
        <w:rPr>
          <w:bCs/>
          <w:i/>
          <w:iCs/>
          <w:color w:val="000000"/>
        </w:rPr>
        <w:t>bх</w:t>
      </w:r>
      <w:proofErr w:type="spellEnd"/>
      <w:r w:rsidRPr="00AA3854">
        <w:rPr>
          <w:bCs/>
          <w:i/>
          <w:iCs/>
          <w:color w:val="000000"/>
        </w:rPr>
        <w:t xml:space="preserve"> + с.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Построение графиков этих функций на конкретных примерах осуществляется по точкам. Основное внимание уделяется построению графика с использованием координат вершины параболы, нулей функции (если они имеются) и нескольких дополнительных точек. Преобразования же графиков являются вспомогательным материалом.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 xml:space="preserve">При изучении темы формируются умения определять по графику промежутки возрастания и убывания функции, промежутки </w:t>
      </w:r>
      <w:proofErr w:type="spellStart"/>
      <w:r w:rsidRPr="00AA3854">
        <w:rPr>
          <w:bCs/>
          <w:color w:val="000000"/>
        </w:rPr>
        <w:t>знакопостоянства</w:t>
      </w:r>
      <w:proofErr w:type="spellEnd"/>
      <w:r w:rsidRPr="00AA3854">
        <w:rPr>
          <w:bCs/>
          <w:color w:val="000000"/>
        </w:rPr>
        <w:t>, нули функции. (Нахождение наибольшего и наименьшего значений функции и решение задач с их применением не входит в число обязательных умений.)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Здесь учащимся предоставляется возможность еще раз повторить решение систем двух уравнений, одно из которых первой, а другое второй степени.</w:t>
      </w:r>
    </w:p>
    <w:p w:rsidR="00AA3854" w:rsidRPr="0032387A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Квадратные неравенства (1</w:t>
      </w:r>
      <w:r w:rsidR="00DF4EE3">
        <w:rPr>
          <w:b/>
          <w:bCs/>
          <w:color w:val="000000"/>
        </w:rPr>
        <w:t>3</w:t>
      </w:r>
      <w:r w:rsidRPr="0032387A">
        <w:rPr>
          <w:b/>
          <w:bCs/>
          <w:color w:val="000000"/>
        </w:rPr>
        <w:t xml:space="preserve">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Основная цель — выработать умение решать квадратные неравенства с помощью графика квадратичной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 Первым при изучении темы приводится аналитический способ решения квадратных неравенств, который требует повторения решения систем неравенств первой степени е одним неизвестным. Однако этот способ не является основным.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После повторения свойств квадратичной функции (нахождение координат вершины и определение направления ветвей параболы) учащиеся овладевают методом решения квадратных неравенств с помощью графика квадратичной функции.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При наличии времени можно познакомить учащихся с методом интервалов.</w:t>
      </w:r>
    </w:p>
    <w:p w:rsidR="00AA3854" w:rsidRPr="0032387A" w:rsidRDefault="00AA3854" w:rsidP="0010149E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2387A">
        <w:rPr>
          <w:b/>
          <w:bCs/>
          <w:color w:val="000000"/>
        </w:rPr>
        <w:t>Повторение. Решение задач (</w:t>
      </w:r>
      <w:r w:rsidR="00DF4EE3">
        <w:rPr>
          <w:b/>
          <w:bCs/>
          <w:color w:val="000000"/>
        </w:rPr>
        <w:t>3</w:t>
      </w:r>
      <w:r w:rsidRPr="0032387A">
        <w:rPr>
          <w:b/>
          <w:bCs/>
          <w:color w:val="000000"/>
        </w:rPr>
        <w:t xml:space="preserve"> ч)</w:t>
      </w:r>
    </w:p>
    <w:p w:rsidR="00AA3854" w:rsidRPr="00AA3854" w:rsidRDefault="00AA3854" w:rsidP="0032387A">
      <w:pPr>
        <w:shd w:val="clear" w:color="auto" w:fill="FFFFFF"/>
        <w:ind w:firstLine="567"/>
        <w:jc w:val="both"/>
        <w:rPr>
          <w:bCs/>
          <w:color w:val="000000"/>
        </w:rPr>
      </w:pPr>
      <w:r w:rsidRPr="00AA3854">
        <w:rPr>
          <w:bCs/>
          <w:color w:val="000000"/>
        </w:rPr>
        <w:t>Закрепление знаний, умений и навыков, полученных на уроках по данным темам (курс алгебры 8 класса).</w:t>
      </w:r>
    </w:p>
    <w:p w:rsidR="0032387A" w:rsidRPr="00293260" w:rsidRDefault="0032387A" w:rsidP="0032387A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  <w:r w:rsidRPr="00293260">
        <w:rPr>
          <w:b/>
          <w:bCs/>
          <w:color w:val="000000"/>
          <w:lang w:eastAsia="ru-RU"/>
        </w:rPr>
        <w:t>Учебно-тематический план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"/>
        <w:gridCol w:w="4841"/>
        <w:gridCol w:w="1985"/>
        <w:gridCol w:w="1701"/>
      </w:tblGrid>
      <w:tr w:rsidR="0032387A" w:rsidRPr="00293260" w:rsidTr="0010149E">
        <w:trPr>
          <w:trHeight w:val="770"/>
        </w:trPr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87A" w:rsidRPr="00293260" w:rsidRDefault="0032387A" w:rsidP="0032387A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темы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87A" w:rsidRPr="00293260" w:rsidRDefault="0032387A" w:rsidP="001244FC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Содержание материала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87A" w:rsidRPr="00293260" w:rsidRDefault="0032387A" w:rsidP="001244FC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87A" w:rsidRPr="00293260" w:rsidRDefault="0032387A" w:rsidP="001244FC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контрольных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jc w:val="both"/>
            </w:pPr>
            <w:r w:rsidRPr="0032387A">
              <w:t>Повторение курса 7 класса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DF4EE3" w:rsidP="0010149E">
            <w:pPr>
              <w:spacing w:line="276" w:lineRule="auto"/>
              <w:jc w:val="center"/>
            </w:pPr>
            <w:r>
              <w:t>4</w:t>
            </w:r>
            <w:r w:rsidR="0010149E"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2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jc w:val="both"/>
            </w:pPr>
            <w:r w:rsidRPr="0032387A">
              <w:t>Неравенства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 xml:space="preserve">19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3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 w:rsidRPr="0032387A">
              <w:t xml:space="preserve">Приближённые вычисления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4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 w:rsidRPr="0032387A">
              <w:t xml:space="preserve">Квадратные корни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 xml:space="preserve">16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5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>
              <w:t xml:space="preserve">Квадратные уравнения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 xml:space="preserve">23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6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>
              <w:t>Квадратичная функция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7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 w:rsidRPr="0032387A">
              <w:t xml:space="preserve">Квадратные неравенства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49E" w:rsidRPr="0010149E" w:rsidRDefault="0010149E" w:rsidP="0010149E">
            <w:pPr>
              <w:spacing w:line="276" w:lineRule="auto"/>
              <w:jc w:val="center"/>
            </w:pPr>
            <w:r w:rsidRPr="0010149E"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1</w:t>
            </w: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8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 w:rsidRPr="0032387A">
              <w:t>Повторение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49E" w:rsidRPr="0010149E" w:rsidRDefault="0010149E" w:rsidP="0010149E">
            <w:pPr>
              <w:spacing w:line="276" w:lineRule="auto"/>
              <w:jc w:val="center"/>
            </w:pPr>
            <w:r w:rsidRPr="0010149E"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10149E" w:rsidRPr="00293260" w:rsidTr="001244FC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32387A" w:rsidRDefault="0010149E" w:rsidP="0010149E">
            <w:pPr>
              <w:spacing w:line="276" w:lineRule="auto"/>
              <w:ind w:right="575"/>
              <w:jc w:val="both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49E" w:rsidRPr="0010149E" w:rsidRDefault="0010149E" w:rsidP="0010149E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149E" w:rsidRPr="00293260" w:rsidRDefault="0010149E" w:rsidP="0010149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</w:tbl>
    <w:p w:rsidR="00AA3854" w:rsidRPr="00AA3854" w:rsidRDefault="00AA3854" w:rsidP="0032387A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AA3854" w:rsidRDefault="0010149E" w:rsidP="00552892">
      <w:pPr>
        <w:ind w:firstLine="567"/>
        <w:jc w:val="center"/>
        <w:rPr>
          <w:b/>
        </w:rPr>
      </w:pPr>
      <w:r>
        <w:rPr>
          <w:b/>
        </w:rPr>
        <w:t>Условия реализации курса</w:t>
      </w:r>
    </w:p>
    <w:p w:rsidR="0010149E" w:rsidRDefault="0010149E" w:rsidP="0010149E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10149E" w:rsidRDefault="0010149E" w:rsidP="0010149E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Учебно-методические средства обучения</w:t>
      </w:r>
    </w:p>
    <w:p w:rsidR="0010149E" w:rsidRDefault="0010149E" w:rsidP="0010149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Алгебра. 8 класс. У</w:t>
      </w:r>
      <w:r w:rsidRPr="00DB5FDD">
        <w:rPr>
          <w:rFonts w:ascii="Times New Roman" w:hAnsi="Times New Roman"/>
          <w:sz w:val="24"/>
          <w:szCs w:val="24"/>
        </w:rPr>
        <w:t>чебник для общеобразовательных организаций. Ю.М. Колягин, М.В. Ткачева и др. М.: Просвещение, 201</w:t>
      </w:r>
      <w:r w:rsidR="00DF4E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10149E" w:rsidRDefault="0010149E" w:rsidP="0010149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</w:rPr>
      </w:pPr>
      <w:r w:rsidRPr="003F3CEA">
        <w:rPr>
          <w:rFonts w:ascii="Times New Roman" w:hAnsi="Times New Roman"/>
          <w:sz w:val="24"/>
          <w:szCs w:val="24"/>
        </w:rPr>
        <w:lastRenderedPageBreak/>
        <w:t xml:space="preserve">Алгебра. </w:t>
      </w:r>
      <w:r>
        <w:rPr>
          <w:rFonts w:ascii="Times New Roman" w:hAnsi="Times New Roman"/>
          <w:sz w:val="24"/>
          <w:szCs w:val="24"/>
        </w:rPr>
        <w:t>8</w:t>
      </w:r>
      <w:r w:rsidRPr="003F3CEA">
        <w:rPr>
          <w:rFonts w:ascii="Times New Roman" w:hAnsi="Times New Roman"/>
          <w:sz w:val="24"/>
          <w:szCs w:val="24"/>
        </w:rPr>
        <w:t xml:space="preserve"> класс. Дидактические материалы.Ткачева М.В., Федорова Н.Е., </w:t>
      </w:r>
      <w:proofErr w:type="spellStart"/>
      <w:r w:rsidRPr="003F3CEA">
        <w:rPr>
          <w:rFonts w:ascii="Times New Roman" w:hAnsi="Times New Roman"/>
          <w:sz w:val="24"/>
          <w:szCs w:val="24"/>
        </w:rPr>
        <w:t>Шабунин</w:t>
      </w:r>
      <w:proofErr w:type="spellEnd"/>
      <w:r w:rsidRPr="003F3CEA">
        <w:rPr>
          <w:rFonts w:ascii="Times New Roman" w:hAnsi="Times New Roman"/>
          <w:sz w:val="24"/>
          <w:szCs w:val="24"/>
        </w:rPr>
        <w:t xml:space="preserve"> М.И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3CEA">
        <w:rPr>
          <w:rFonts w:ascii="Times New Roman" w:hAnsi="Times New Roman"/>
          <w:sz w:val="24"/>
          <w:szCs w:val="24"/>
        </w:rPr>
        <w:t xml:space="preserve"> М., 2010. </w:t>
      </w:r>
    </w:p>
    <w:p w:rsidR="0010149E" w:rsidRDefault="0010149E" w:rsidP="0010149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уроки алгебры. 7-8 классы. Н.Л. </w:t>
      </w: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>. М.: ВАКО, 2010. (Мастерская учителя математики)</w:t>
      </w:r>
    </w:p>
    <w:p w:rsidR="0010149E" w:rsidRDefault="0010149E" w:rsidP="0010149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Алгебра. Сборник рабочих программ 7-9 классы. Составитель Т. 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>.: «Просвещение», 2011.</w:t>
      </w:r>
    </w:p>
    <w:p w:rsidR="0010149E" w:rsidRDefault="0010149E" w:rsidP="0010149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и самостоятельные работы. 7 класс. М.: «Просвещение», 2010.</w:t>
      </w:r>
    </w:p>
    <w:p w:rsidR="0010149E" w:rsidRPr="005740DB" w:rsidRDefault="0010149E" w:rsidP="0010149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B">
        <w:rPr>
          <w:rFonts w:ascii="Times New Roman" w:hAnsi="Times New Roman"/>
          <w:color w:val="000000"/>
          <w:sz w:val="24"/>
          <w:szCs w:val="24"/>
        </w:rPr>
        <w:t xml:space="preserve">Рабочая тетрадь по алгебре для </w:t>
      </w:r>
      <w:r w:rsidR="007A6057">
        <w:rPr>
          <w:rFonts w:ascii="Times New Roman" w:hAnsi="Times New Roman"/>
          <w:color w:val="000000"/>
          <w:sz w:val="24"/>
          <w:szCs w:val="24"/>
        </w:rPr>
        <w:t>8</w:t>
      </w:r>
      <w:r w:rsidRPr="005740DB">
        <w:rPr>
          <w:rFonts w:ascii="Times New Roman" w:hAnsi="Times New Roman"/>
          <w:color w:val="000000"/>
          <w:sz w:val="24"/>
          <w:szCs w:val="24"/>
        </w:rPr>
        <w:t xml:space="preserve"> класса общеобразовательных учреждений/ Под ред. Ю.М. Колягина, Ю.В. Сидорова и др. //Москва «Просвещение», 2011.</w:t>
      </w:r>
    </w:p>
    <w:p w:rsidR="0010149E" w:rsidRDefault="0010149E" w:rsidP="0010149E">
      <w:pPr>
        <w:shd w:val="clear" w:color="auto" w:fill="FFFFFF"/>
        <w:suppressAutoHyphens w:val="0"/>
        <w:ind w:firstLine="567"/>
        <w:jc w:val="both"/>
        <w:rPr>
          <w:b/>
        </w:rPr>
      </w:pPr>
    </w:p>
    <w:p w:rsidR="0010149E" w:rsidRDefault="0010149E" w:rsidP="00552892">
      <w:pPr>
        <w:shd w:val="clear" w:color="auto" w:fill="FFFFFF"/>
        <w:suppressAutoHyphens w:val="0"/>
        <w:ind w:firstLine="567"/>
        <w:jc w:val="both"/>
        <w:rPr>
          <w:b/>
        </w:rPr>
      </w:pPr>
      <w:r>
        <w:rPr>
          <w:b/>
        </w:rPr>
        <w:t>Использование педагогических технологий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При обучении математике используются следующие </w:t>
      </w:r>
      <w:r w:rsidRPr="00FB0054">
        <w:rPr>
          <w:b/>
          <w:bCs/>
          <w:color w:val="000000"/>
          <w:lang w:eastAsia="ru-RU"/>
        </w:rPr>
        <w:t>образовательные технологии: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-</w:t>
      </w:r>
      <w:r w:rsidRPr="00883620">
        <w:rPr>
          <w:color w:val="000000"/>
          <w:u w:val="single"/>
          <w:lang w:eastAsia="ru-RU"/>
        </w:rPr>
        <w:t>Информационно-коммуникационные технологии (ИКТ)</w:t>
      </w:r>
      <w:r w:rsidRPr="00FB0054">
        <w:rPr>
          <w:color w:val="000000"/>
          <w:lang w:eastAsia="ru-RU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-</w:t>
      </w:r>
      <w:proofErr w:type="spellStart"/>
      <w:r w:rsidRPr="00883620">
        <w:rPr>
          <w:color w:val="000000"/>
          <w:u w:val="single"/>
          <w:lang w:eastAsia="ru-RU"/>
        </w:rPr>
        <w:t>Здоровьесберегающие</w:t>
      </w:r>
      <w:proofErr w:type="spellEnd"/>
      <w:r w:rsidRPr="00FB0054">
        <w:rPr>
          <w:color w:val="000000"/>
          <w:lang w:eastAsia="ru-RU"/>
        </w:rPr>
        <w:t xml:space="preserve"> образовательные технологии обучения позволяют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-</w:t>
      </w:r>
      <w:r w:rsidRPr="00883620">
        <w:rPr>
          <w:color w:val="000000"/>
          <w:u w:val="single"/>
          <w:lang w:eastAsia="ru-RU"/>
        </w:rPr>
        <w:t>Проблемно-задачная технология</w:t>
      </w:r>
      <w:r w:rsidRPr="00FB0054">
        <w:rPr>
          <w:color w:val="000000"/>
          <w:lang w:eastAsia="ru-RU"/>
        </w:rPr>
        <w:t xml:space="preserve"> способствует развитию умственных способностей учащихся, заставляет формулировать проблемный вопрос, проблемную ситуацию, самостоятельно и обоснованно выбирать план решения. Она обеспечивает более прочное и системное усвоение знаний; развивает аналитическое мышление; позволяет формировать мотивацию учащихся к учению и развитию; ориентирует на комплексное применение знаний.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-</w:t>
      </w:r>
      <w:r w:rsidRPr="00883620">
        <w:rPr>
          <w:color w:val="000000"/>
          <w:u w:val="single"/>
          <w:lang w:eastAsia="ru-RU"/>
        </w:rPr>
        <w:t>Игровые технологии</w:t>
      </w:r>
      <w:r w:rsidRPr="00FB0054">
        <w:rPr>
          <w:color w:val="000000"/>
          <w:lang w:eastAsia="ru-RU"/>
        </w:rPr>
        <w:t xml:space="preserve"> делают процесс обучения интересным и занимательным, использование дидактических игр создаёт у учащихся рабочее настроение, превращает преодоление трудностей в успешное усвоение учебного материала.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-</w:t>
      </w:r>
      <w:r w:rsidRPr="00883620">
        <w:rPr>
          <w:color w:val="000000"/>
          <w:u w:val="single"/>
          <w:lang w:eastAsia="ru-RU"/>
        </w:rPr>
        <w:t>Проектная технология</w:t>
      </w:r>
      <w:r w:rsidRPr="00FB0054">
        <w:rPr>
          <w:color w:val="000000"/>
          <w:lang w:eastAsia="ru-RU"/>
        </w:rPr>
        <w:t xml:space="preserve"> – заключается в стимулировании интереса учеников к их самостоятельной деятельности, постановке перед ними целей и проблем, решение которых ведёт к появлению новых знаний и умений.</w:t>
      </w:r>
    </w:p>
    <w:p w:rsidR="0010149E" w:rsidRPr="00FB0054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современный человек.</w:t>
      </w:r>
    </w:p>
    <w:p w:rsidR="0010149E" w:rsidRDefault="0010149E" w:rsidP="0010149E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B0054">
        <w:rPr>
          <w:color w:val="000000"/>
          <w:lang w:eastAsia="ru-RU"/>
        </w:rPr>
        <w:t>Результатом исследовательской деятельности является участие в образовательных событиях, ежегодных научно-практических конференциях и конкурсах.</w:t>
      </w:r>
    </w:p>
    <w:p w:rsidR="0010149E" w:rsidRPr="0010149E" w:rsidRDefault="0010149E" w:rsidP="0032387A">
      <w:pPr>
        <w:ind w:firstLine="567"/>
        <w:jc w:val="both"/>
        <w:rPr>
          <w:b/>
        </w:rPr>
      </w:pPr>
    </w:p>
    <w:p w:rsidR="00AA3854" w:rsidRDefault="00AA3854" w:rsidP="0032387A">
      <w:pPr>
        <w:ind w:firstLine="567"/>
        <w:jc w:val="both"/>
      </w:pPr>
    </w:p>
    <w:p w:rsidR="00126183" w:rsidRDefault="00126183" w:rsidP="00695EA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126183" w:rsidRDefault="00126183" w:rsidP="00126183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  <w:sectPr w:rsidR="00126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183" w:rsidRPr="00B12378" w:rsidRDefault="00126183" w:rsidP="00126183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B12378">
        <w:rPr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B12378">
        <w:rPr>
          <w:b/>
          <w:bCs/>
          <w:color w:val="000000"/>
          <w:sz w:val="28"/>
          <w:szCs w:val="28"/>
        </w:rPr>
        <w:t xml:space="preserve"> Календарно - тематическое планирование по алгебре для </w:t>
      </w:r>
      <w:r w:rsidR="00D4656E">
        <w:rPr>
          <w:b/>
          <w:bCs/>
          <w:color w:val="000000"/>
          <w:sz w:val="28"/>
          <w:szCs w:val="28"/>
        </w:rPr>
        <w:t>8</w:t>
      </w:r>
      <w:r w:rsidRPr="00B12378">
        <w:rPr>
          <w:b/>
          <w:bCs/>
          <w:color w:val="000000"/>
          <w:sz w:val="28"/>
          <w:szCs w:val="28"/>
        </w:rPr>
        <w:t xml:space="preserve"> класса на 2018-2019 учебный год, 3 часа в неделю</w:t>
      </w:r>
    </w:p>
    <w:tbl>
      <w:tblPr>
        <w:tblStyle w:val="a6"/>
        <w:tblW w:w="31464" w:type="dxa"/>
        <w:tblInd w:w="-856" w:type="dxa"/>
        <w:tblLayout w:type="fixed"/>
        <w:tblLook w:val="04A0"/>
      </w:tblPr>
      <w:tblGrid>
        <w:gridCol w:w="567"/>
        <w:gridCol w:w="1553"/>
        <w:gridCol w:w="567"/>
        <w:gridCol w:w="1559"/>
        <w:gridCol w:w="2127"/>
        <w:gridCol w:w="1134"/>
        <w:gridCol w:w="1785"/>
        <w:gridCol w:w="30"/>
        <w:gridCol w:w="15"/>
        <w:gridCol w:w="15"/>
        <w:gridCol w:w="30"/>
        <w:gridCol w:w="2010"/>
        <w:gridCol w:w="15"/>
        <w:gridCol w:w="15"/>
        <w:gridCol w:w="15"/>
        <w:gridCol w:w="2166"/>
        <w:gridCol w:w="994"/>
        <w:gridCol w:w="853"/>
        <w:gridCol w:w="852"/>
        <w:gridCol w:w="2166"/>
        <w:gridCol w:w="2166"/>
        <w:gridCol w:w="2166"/>
        <w:gridCol w:w="2166"/>
        <w:gridCol w:w="2166"/>
        <w:gridCol w:w="2166"/>
        <w:gridCol w:w="2166"/>
      </w:tblGrid>
      <w:tr w:rsidR="00E31286" w:rsidRPr="001C75F9" w:rsidTr="00C55E1E">
        <w:trPr>
          <w:gridAfter w:val="7"/>
          <w:wAfter w:w="15162" w:type="dxa"/>
          <w:trHeight w:val="390"/>
        </w:trPr>
        <w:tc>
          <w:tcPr>
            <w:tcW w:w="567" w:type="dxa"/>
            <w:vMerge w:val="restart"/>
            <w:textDirection w:val="btLr"/>
            <w:vAlign w:val="center"/>
          </w:tcPr>
          <w:p w:rsidR="00E31286" w:rsidRPr="001C75F9" w:rsidRDefault="00E31286" w:rsidP="001244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1553" w:type="dxa"/>
            <w:vMerge w:val="restart"/>
            <w:vAlign w:val="center"/>
          </w:tcPr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Тема урока</w:t>
            </w:r>
          </w:p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(тип урока)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1286" w:rsidRPr="001C75F9" w:rsidRDefault="00E31286" w:rsidP="001244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2127" w:type="dxa"/>
            <w:vMerge w:val="restart"/>
            <w:vAlign w:val="center"/>
          </w:tcPr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 знаний</w:t>
            </w:r>
          </w:p>
        </w:tc>
        <w:tc>
          <w:tcPr>
            <w:tcW w:w="6096" w:type="dxa"/>
            <w:gridSpan w:val="10"/>
            <w:vAlign w:val="center"/>
          </w:tcPr>
          <w:p w:rsidR="00E31286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994" w:type="dxa"/>
            <w:vMerge w:val="restart"/>
            <w:vAlign w:val="center"/>
          </w:tcPr>
          <w:p w:rsidR="00E31286" w:rsidRPr="001C75F9" w:rsidRDefault="00E31286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E31286" w:rsidRPr="001C75F9" w:rsidRDefault="00E31286" w:rsidP="00E83E15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Дата</w:t>
            </w:r>
          </w:p>
        </w:tc>
      </w:tr>
      <w:tr w:rsidR="006A70A9" w:rsidRPr="001C75F9" w:rsidTr="00C55E1E">
        <w:trPr>
          <w:gridAfter w:val="7"/>
          <w:wAfter w:w="15162" w:type="dxa"/>
          <w:trHeight w:val="189"/>
        </w:trPr>
        <w:tc>
          <w:tcPr>
            <w:tcW w:w="567" w:type="dxa"/>
            <w:vMerge/>
            <w:textDirection w:val="btLr"/>
            <w:vAlign w:val="center"/>
          </w:tcPr>
          <w:p w:rsidR="006A70A9" w:rsidRPr="001C75F9" w:rsidRDefault="006A70A9" w:rsidP="006A70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A70A9" w:rsidRPr="001C75F9" w:rsidRDefault="006A70A9" w:rsidP="006A70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5"/>
            <w:vMerge w:val="restart"/>
            <w:vAlign w:val="center"/>
          </w:tcPr>
          <w:p w:rsidR="006A70A9" w:rsidRPr="006A70A9" w:rsidRDefault="006A70A9" w:rsidP="006A70A9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Познавательные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6A70A9" w:rsidRPr="006A70A9" w:rsidRDefault="006A70A9" w:rsidP="006A70A9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Регулятивные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6A70A9" w:rsidRPr="006A70A9" w:rsidRDefault="006A70A9" w:rsidP="006A70A9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Коммуникативные</w:t>
            </w:r>
          </w:p>
        </w:tc>
        <w:tc>
          <w:tcPr>
            <w:tcW w:w="994" w:type="dxa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A70A9" w:rsidRPr="001C75F9" w:rsidRDefault="006A70A9" w:rsidP="006A70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70A9" w:rsidRPr="001C75F9" w:rsidTr="00C55E1E">
        <w:trPr>
          <w:gridAfter w:val="7"/>
          <w:wAfter w:w="15162" w:type="dxa"/>
          <w:trHeight w:val="414"/>
        </w:trPr>
        <w:tc>
          <w:tcPr>
            <w:tcW w:w="567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5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852" w:type="dxa"/>
            <w:vAlign w:val="center"/>
          </w:tcPr>
          <w:p w:rsidR="006A70A9" w:rsidRPr="001C75F9" w:rsidRDefault="006A70A9" w:rsidP="001244FC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7Б</w:t>
            </w:r>
          </w:p>
        </w:tc>
      </w:tr>
      <w:tr w:rsidR="006A70A9" w:rsidRPr="001C75F9" w:rsidTr="00C55E1E">
        <w:trPr>
          <w:gridAfter w:val="7"/>
          <w:wAfter w:w="15162" w:type="dxa"/>
          <w:trHeight w:val="270"/>
        </w:trPr>
        <w:tc>
          <w:tcPr>
            <w:tcW w:w="16302" w:type="dxa"/>
            <w:gridSpan w:val="19"/>
            <w:vAlign w:val="center"/>
          </w:tcPr>
          <w:p w:rsidR="006A70A9" w:rsidRPr="001C75F9" w:rsidRDefault="006A70A9" w:rsidP="00DF4EE3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bCs/>
                <w:sz w:val="16"/>
                <w:szCs w:val="16"/>
                <w:lang w:eastAsia="ru-RU"/>
              </w:rPr>
              <w:t>1. Повторение курса 7 класса (</w:t>
            </w:r>
            <w:r w:rsidR="00DF4EE3"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Pr="001C75F9">
              <w:rPr>
                <w:b/>
                <w:bCs/>
                <w:sz w:val="16"/>
                <w:szCs w:val="16"/>
                <w:lang w:eastAsia="ru-RU"/>
              </w:rPr>
              <w:t xml:space="preserve"> часа)</w:t>
            </w:r>
          </w:p>
        </w:tc>
      </w:tr>
      <w:tr w:rsidR="006559F0" w:rsidRPr="001C75F9" w:rsidTr="00C55E1E">
        <w:trPr>
          <w:gridAfter w:val="7"/>
          <w:wAfter w:w="15162" w:type="dxa"/>
          <w:trHeight w:val="162"/>
        </w:trPr>
        <w:tc>
          <w:tcPr>
            <w:tcW w:w="567" w:type="dxa"/>
            <w:vMerge w:val="restart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1-3</w:t>
            </w:r>
          </w:p>
        </w:tc>
        <w:tc>
          <w:tcPr>
            <w:tcW w:w="1553" w:type="dxa"/>
            <w:vMerge w:val="restart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  <w:lang w:eastAsia="ru-RU"/>
              </w:rPr>
            </w:pPr>
            <w:r w:rsidRPr="001C75F9">
              <w:rPr>
                <w:sz w:val="16"/>
                <w:szCs w:val="16"/>
                <w:lang w:eastAsia="ru-RU"/>
              </w:rPr>
              <w:t>Повторение изученного в 7 классе</w:t>
            </w:r>
          </w:p>
        </w:tc>
        <w:tc>
          <w:tcPr>
            <w:tcW w:w="567" w:type="dxa"/>
            <w:vMerge w:val="restart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559F0" w:rsidRPr="001C75F9" w:rsidRDefault="006559F0" w:rsidP="006559F0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75" w:type="dxa"/>
            <w:gridSpan w:val="5"/>
            <w:vAlign w:val="center"/>
          </w:tcPr>
          <w:p w:rsidR="006559F0" w:rsidRPr="006559F0" w:rsidRDefault="00165F89" w:rsidP="006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="006559F0"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="006559F0"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040" w:type="dxa"/>
            <w:gridSpan w:val="3"/>
            <w:vAlign w:val="center"/>
          </w:tcPr>
          <w:p w:rsidR="006559F0" w:rsidRPr="006559F0" w:rsidRDefault="00165F89" w:rsidP="006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="006559F0"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="006559F0"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81" w:type="dxa"/>
            <w:gridSpan w:val="2"/>
            <w:vAlign w:val="center"/>
          </w:tcPr>
          <w:p w:rsidR="006559F0" w:rsidRPr="006559F0" w:rsidRDefault="00165F89" w:rsidP="006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="006559F0"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="006559F0"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994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</w:tr>
      <w:tr w:rsidR="006559F0" w:rsidRPr="001C75F9" w:rsidTr="00C55E1E">
        <w:trPr>
          <w:gridAfter w:val="7"/>
          <w:wAfter w:w="15162" w:type="dxa"/>
          <w:trHeight w:val="180"/>
        </w:trPr>
        <w:tc>
          <w:tcPr>
            <w:tcW w:w="567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9F0" w:rsidRPr="001C75F9" w:rsidRDefault="006559F0" w:rsidP="006559F0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59F0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6559F0" w:rsidRPr="006559F0" w:rsidRDefault="00165F89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="006559F0"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040" w:type="dxa"/>
            <w:gridSpan w:val="3"/>
            <w:vAlign w:val="center"/>
          </w:tcPr>
          <w:p w:rsidR="006559F0" w:rsidRPr="006559F0" w:rsidRDefault="00165F89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="006559F0"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="006559F0"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181" w:type="dxa"/>
            <w:gridSpan w:val="2"/>
            <w:vAlign w:val="center"/>
          </w:tcPr>
          <w:p w:rsidR="006559F0" w:rsidRPr="006559F0" w:rsidRDefault="006559F0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 w:rsidR="00165F89"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994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</w:tr>
      <w:tr w:rsidR="006559F0" w:rsidRPr="001C75F9" w:rsidTr="00C55E1E">
        <w:trPr>
          <w:gridAfter w:val="7"/>
          <w:wAfter w:w="15162" w:type="dxa"/>
          <w:trHeight w:val="180"/>
        </w:trPr>
        <w:tc>
          <w:tcPr>
            <w:tcW w:w="567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9F0" w:rsidRPr="001C75F9" w:rsidRDefault="006559F0" w:rsidP="006559F0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59F0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6559F0" w:rsidRPr="006559F0" w:rsidRDefault="006559F0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 w:rsidR="00165F89"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040" w:type="dxa"/>
            <w:gridSpan w:val="3"/>
            <w:vAlign w:val="center"/>
          </w:tcPr>
          <w:p w:rsidR="006559F0" w:rsidRPr="006559F0" w:rsidRDefault="006559F0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 w:rsidR="00165F89"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181" w:type="dxa"/>
            <w:gridSpan w:val="2"/>
            <w:vAlign w:val="center"/>
          </w:tcPr>
          <w:p w:rsidR="006559F0" w:rsidRPr="006559F0" w:rsidRDefault="006559F0" w:rsidP="006559F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 w:rsidR="00165F89"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</w:t>
            </w:r>
            <w:r w:rsidR="00C55E1E">
              <w:rPr>
                <w:rStyle w:val="c0"/>
                <w:color w:val="000000"/>
                <w:sz w:val="16"/>
                <w:szCs w:val="16"/>
              </w:rPr>
              <w:t>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994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559F0" w:rsidRPr="001C75F9" w:rsidRDefault="006559F0" w:rsidP="006559F0">
            <w:pPr>
              <w:rPr>
                <w:sz w:val="16"/>
                <w:szCs w:val="16"/>
              </w:rPr>
            </w:pPr>
          </w:p>
        </w:tc>
      </w:tr>
      <w:tr w:rsidR="00165F89" w:rsidRPr="001C75F9" w:rsidTr="00C55E1E">
        <w:trPr>
          <w:gridAfter w:val="7"/>
          <w:wAfter w:w="15162" w:type="dxa"/>
          <w:trHeight w:val="402"/>
        </w:trPr>
        <w:tc>
          <w:tcPr>
            <w:tcW w:w="567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vAlign w:val="center"/>
          </w:tcPr>
          <w:p w:rsidR="00165F89" w:rsidRPr="001C75F9" w:rsidRDefault="00165F89" w:rsidP="00165F89">
            <w:pPr>
              <w:rPr>
                <w:b/>
                <w:sz w:val="16"/>
                <w:szCs w:val="16"/>
                <w:lang w:eastAsia="ru-RU"/>
              </w:rPr>
            </w:pPr>
            <w:r w:rsidRPr="001C75F9">
              <w:rPr>
                <w:b/>
                <w:sz w:val="16"/>
                <w:szCs w:val="16"/>
                <w:lang w:eastAsia="ru-RU"/>
              </w:rPr>
              <w:t>Входная контрольная работа</w:t>
            </w:r>
          </w:p>
        </w:tc>
        <w:tc>
          <w:tcPr>
            <w:tcW w:w="567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65F89" w:rsidRPr="001C75F9" w:rsidRDefault="00165F89" w:rsidP="00165F89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1875" w:type="dxa"/>
            <w:gridSpan w:val="5"/>
            <w:vAlign w:val="center"/>
          </w:tcPr>
          <w:p w:rsidR="00165F89" w:rsidRPr="00165F89" w:rsidRDefault="00165F89" w:rsidP="00165F8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040" w:type="dxa"/>
            <w:gridSpan w:val="3"/>
            <w:vAlign w:val="center"/>
          </w:tcPr>
          <w:p w:rsidR="00165F89" w:rsidRPr="00165F89" w:rsidRDefault="00165F89" w:rsidP="00165F8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Принимают познаватель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ную</w:t>
            </w:r>
            <w:r>
              <w:rPr>
                <w:rStyle w:val="c0"/>
                <w:color w:val="000000"/>
                <w:sz w:val="16"/>
                <w:szCs w:val="16"/>
              </w:rPr>
              <w:t xml:space="preserve"> цель, сохраняют ее при выполне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нии учебных действий.</w:t>
            </w:r>
          </w:p>
        </w:tc>
        <w:tc>
          <w:tcPr>
            <w:tcW w:w="2181" w:type="dxa"/>
            <w:gridSpan w:val="2"/>
            <w:vAlign w:val="center"/>
          </w:tcPr>
          <w:p w:rsidR="00165F89" w:rsidRPr="00165F89" w:rsidRDefault="00165F89" w:rsidP="00165F8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Адекватно используют речевые средства для диск</w:t>
            </w:r>
            <w:r>
              <w:rPr>
                <w:rStyle w:val="c0"/>
                <w:color w:val="000000"/>
                <w:sz w:val="16"/>
                <w:szCs w:val="16"/>
              </w:rPr>
              <w:t>уссии и аргументации своей пози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ции.</w:t>
            </w:r>
          </w:p>
        </w:tc>
        <w:tc>
          <w:tcPr>
            <w:tcW w:w="994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5F89" w:rsidRPr="001C75F9" w:rsidRDefault="00165F89" w:rsidP="00165F89">
            <w:pPr>
              <w:rPr>
                <w:sz w:val="16"/>
                <w:szCs w:val="16"/>
              </w:rPr>
            </w:pPr>
          </w:p>
        </w:tc>
      </w:tr>
      <w:tr w:rsidR="006A70A9" w:rsidRPr="001C75F9" w:rsidTr="00C55E1E">
        <w:trPr>
          <w:gridAfter w:val="7"/>
          <w:wAfter w:w="15162" w:type="dxa"/>
          <w:trHeight w:val="273"/>
        </w:trPr>
        <w:tc>
          <w:tcPr>
            <w:tcW w:w="16302" w:type="dxa"/>
            <w:gridSpan w:val="19"/>
            <w:vAlign w:val="center"/>
          </w:tcPr>
          <w:p w:rsidR="006A70A9" w:rsidRPr="001C75F9" w:rsidRDefault="006A70A9" w:rsidP="006A70A9">
            <w:pPr>
              <w:jc w:val="center"/>
              <w:rPr>
                <w:sz w:val="16"/>
                <w:szCs w:val="16"/>
              </w:rPr>
            </w:pPr>
            <w:r w:rsidRPr="001C75F9">
              <w:rPr>
                <w:b/>
                <w:bCs/>
                <w:sz w:val="16"/>
                <w:szCs w:val="16"/>
                <w:lang w:eastAsia="ru-RU"/>
              </w:rPr>
              <w:t>2. Неравенства (19 часов).</w:t>
            </w:r>
          </w:p>
        </w:tc>
      </w:tr>
      <w:tr w:rsidR="005464FE" w:rsidRPr="001C75F9" w:rsidTr="00C55E1E">
        <w:trPr>
          <w:gridAfter w:val="7"/>
          <w:wAfter w:w="15162" w:type="dxa"/>
          <w:trHeight w:val="845"/>
        </w:trPr>
        <w:tc>
          <w:tcPr>
            <w:tcW w:w="567" w:type="dxa"/>
            <w:vMerge w:val="restart"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5-6</w:t>
            </w:r>
          </w:p>
        </w:tc>
        <w:tc>
          <w:tcPr>
            <w:tcW w:w="1553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Положительные и отрицательные числа</w:t>
            </w:r>
          </w:p>
        </w:tc>
        <w:tc>
          <w:tcPr>
            <w:tcW w:w="567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Положительное и отрицательное рациональное число, множество рациональных чисел, противоположные знаки &gt;,&lt;</w:t>
            </w:r>
          </w:p>
        </w:tc>
        <w:tc>
          <w:tcPr>
            <w:tcW w:w="2127" w:type="dxa"/>
            <w:vMerge w:val="restart"/>
            <w:vAlign w:val="center"/>
          </w:tcPr>
          <w:p w:rsidR="005464FE" w:rsidRPr="001C75F9" w:rsidRDefault="005464FE" w:rsidP="005464FE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Знать:</w:t>
            </w:r>
            <w:r w:rsidRPr="001C75F9">
              <w:rPr>
                <w:sz w:val="16"/>
                <w:szCs w:val="16"/>
              </w:rPr>
              <w:t xml:space="preserve"> Определение рационального числа. Определение числового неравенства и его основные свойства. Формулировки теорем сложения и умножения неравенств. Понятие строгого и нестрогого неравенства. Понятие линейного неравенства с одним неизвестным, системы неравенств с одни</w:t>
            </w:r>
            <w:r w:rsidR="006544E1">
              <w:rPr>
                <w:sz w:val="16"/>
                <w:szCs w:val="16"/>
              </w:rPr>
              <w:t xml:space="preserve">м неизвестным и их решения. Что </w:t>
            </w:r>
            <w:bookmarkStart w:id="0" w:name="_GoBack"/>
            <w:bookmarkEnd w:id="0"/>
            <w:r w:rsidRPr="001C75F9">
              <w:rPr>
                <w:sz w:val="16"/>
                <w:szCs w:val="16"/>
              </w:rPr>
              <w:t>называется решением системы неравенств. Понятие модуля числа.</w:t>
            </w:r>
          </w:p>
          <w:p w:rsidR="005464FE" w:rsidRPr="001C75F9" w:rsidRDefault="005464FE" w:rsidP="005464FE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Уметь:</w:t>
            </w:r>
            <w:r w:rsidRPr="001C75F9">
              <w:rPr>
                <w:sz w:val="16"/>
                <w:szCs w:val="16"/>
              </w:rPr>
              <w:t xml:space="preserve"> Применять свойства чисел при выполнении </w:t>
            </w:r>
            <w:r w:rsidRPr="001C75F9">
              <w:rPr>
                <w:sz w:val="16"/>
                <w:szCs w:val="16"/>
              </w:rPr>
              <w:lastRenderedPageBreak/>
              <w:t>упражнений (в частности, решении уравнений). Применять определение числового неравенства при решении упражнений. Применять свойства числовых неравенств при решении задач. Применять теоремы сложения и умножения неравенств при решении упражнений. Решать неравенства с одним неизвестным и их системы, используя их геометрическую иллюстрацию. Решать уравнения и неравенства, содержащие модуль. Находить рациональное решение.</w:t>
            </w:r>
          </w:p>
          <w:p w:rsidR="005464FE" w:rsidRPr="001C75F9" w:rsidRDefault="005464FE" w:rsidP="005464FE">
            <w:pPr>
              <w:pStyle w:val="a7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  <w:bookmarkStart w:id="1" w:name="OLE_LINK3"/>
            <w:bookmarkStart w:id="2" w:name="OLE_LINK4"/>
            <w:r w:rsidRPr="001C75F9">
              <w:rPr>
                <w:sz w:val="16"/>
                <w:szCs w:val="16"/>
                <w:u w:val="single"/>
              </w:rPr>
              <w:t>Осознавать:</w:t>
            </w:r>
          </w:p>
          <w:bookmarkEnd w:id="1"/>
          <w:bookmarkEnd w:id="2"/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Ценность полученных знаний и умений при решении различных задач.</w:t>
            </w:r>
          </w:p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Важность овладения</w:t>
            </w:r>
            <w:r w:rsidR="006544E1">
              <w:rPr>
                <w:sz w:val="16"/>
                <w:szCs w:val="16"/>
              </w:rPr>
              <w:t xml:space="preserve"> речевой культурой и культурой </w:t>
            </w:r>
            <w:r w:rsidRPr="001C75F9">
              <w:rPr>
                <w:sz w:val="16"/>
                <w:szCs w:val="16"/>
              </w:rPr>
              <w:t>диалога.</w:t>
            </w:r>
          </w:p>
          <w:p w:rsidR="005464FE" w:rsidRPr="001C75F9" w:rsidRDefault="005464FE" w:rsidP="005464FE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5464FE" w:rsidRDefault="005464F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5464FE" w:rsidRDefault="00C55E1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="005464FE"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5464FE" w:rsidRDefault="005464FE" w:rsidP="00C55E1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870"/>
        </w:trPr>
        <w:tc>
          <w:tcPr>
            <w:tcW w:w="567" w:type="dxa"/>
            <w:vMerge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5464FE" w:rsidRDefault="005464F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5464FE" w:rsidRDefault="005464F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 w:rsidR="00C55E1E"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5464FE" w:rsidRDefault="005464F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415"/>
        </w:trPr>
        <w:tc>
          <w:tcPr>
            <w:tcW w:w="567" w:type="dxa"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</w:t>
            </w:r>
          </w:p>
        </w:tc>
        <w:tc>
          <w:tcPr>
            <w:tcW w:w="15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Числовые неравенства</w:t>
            </w:r>
          </w:p>
        </w:tc>
        <w:tc>
          <w:tcPr>
            <w:tcW w:w="567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Числовые неравенства; понятия меньшее и большее; правило сравнения чисел </w:t>
            </w:r>
            <w:r w:rsidRPr="001C75F9">
              <w:rPr>
                <w:sz w:val="16"/>
                <w:szCs w:val="16"/>
                <w:lang w:val="en-US"/>
              </w:rPr>
              <w:t>a</w:t>
            </w:r>
            <w:r w:rsidRPr="001C75F9">
              <w:rPr>
                <w:sz w:val="16"/>
                <w:szCs w:val="16"/>
              </w:rPr>
              <w:t xml:space="preserve"> и </w:t>
            </w:r>
            <w:r w:rsidRPr="001C75F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5464FE" w:rsidRDefault="005464FE" w:rsidP="00C55E1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5464FE" w:rsidRDefault="005464FE" w:rsidP="005464F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5464FE" w:rsidRDefault="005464FE" w:rsidP="00C55E1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295"/>
        </w:trPr>
        <w:tc>
          <w:tcPr>
            <w:tcW w:w="567" w:type="dxa"/>
            <w:vMerge w:val="restart"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8-9</w:t>
            </w:r>
          </w:p>
        </w:tc>
        <w:tc>
          <w:tcPr>
            <w:tcW w:w="1553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Основные свойства числовых неравенств</w:t>
            </w:r>
          </w:p>
        </w:tc>
        <w:tc>
          <w:tcPr>
            <w:tcW w:w="567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Свойства неравенств</w:t>
            </w: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C55E1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C55E1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C55E1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</w:t>
            </w:r>
            <w:r w:rsidRPr="00C55E1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мыслей и побуждений. 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303"/>
        </w:trPr>
        <w:tc>
          <w:tcPr>
            <w:tcW w:w="567" w:type="dxa"/>
            <w:vMerge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5464FE" w:rsidRDefault="005464FE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5464FE" w:rsidRDefault="005464FE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.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704"/>
        </w:trPr>
        <w:tc>
          <w:tcPr>
            <w:tcW w:w="567" w:type="dxa"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10</w:t>
            </w:r>
          </w:p>
        </w:tc>
        <w:tc>
          <w:tcPr>
            <w:tcW w:w="15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Сложение и умножение неравенств</w:t>
            </w:r>
          </w:p>
        </w:tc>
        <w:tc>
          <w:tcPr>
            <w:tcW w:w="567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Теоремы о сложении и умножении неравенств</w:t>
            </w: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75" w:type="dxa"/>
            <w:gridSpan w:val="5"/>
            <w:vAlign w:val="center"/>
          </w:tcPr>
          <w:p w:rsidR="005464FE" w:rsidRP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040" w:type="dxa"/>
            <w:gridSpan w:val="3"/>
            <w:vAlign w:val="center"/>
          </w:tcPr>
          <w:p w:rsidR="005464FE" w:rsidRP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181" w:type="dxa"/>
            <w:gridSpan w:val="2"/>
            <w:vAlign w:val="center"/>
          </w:tcPr>
          <w:p w:rsidR="005464FE" w:rsidRPr="005464FE" w:rsidRDefault="005464FE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проблем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5464FE" w:rsidRPr="001C75F9" w:rsidTr="00C55E1E">
        <w:trPr>
          <w:gridAfter w:val="7"/>
          <w:wAfter w:w="15162" w:type="dxa"/>
          <w:trHeight w:val="1765"/>
        </w:trPr>
        <w:tc>
          <w:tcPr>
            <w:tcW w:w="567" w:type="dxa"/>
            <w:vAlign w:val="center"/>
          </w:tcPr>
          <w:p w:rsidR="005464FE" w:rsidRPr="001C75F9" w:rsidRDefault="005464FE" w:rsidP="005464F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11</w:t>
            </w:r>
          </w:p>
        </w:tc>
        <w:tc>
          <w:tcPr>
            <w:tcW w:w="15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Строгие и нестрогие неравенства</w:t>
            </w:r>
          </w:p>
        </w:tc>
        <w:tc>
          <w:tcPr>
            <w:tcW w:w="567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Понятие строгих и нестрогих неравенств; свойства числовых неравенств для нестрогих неравенств</w:t>
            </w:r>
          </w:p>
        </w:tc>
        <w:tc>
          <w:tcPr>
            <w:tcW w:w="2127" w:type="dxa"/>
            <w:vMerge/>
            <w:vAlign w:val="center"/>
          </w:tcPr>
          <w:p w:rsidR="005464FE" w:rsidRPr="001C75F9" w:rsidRDefault="005464FE" w:rsidP="005464F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75" w:type="dxa"/>
            <w:gridSpan w:val="5"/>
            <w:vAlign w:val="center"/>
          </w:tcPr>
          <w:p w:rsid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  <w:p w:rsidR="005464FE" w:rsidRP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Анализируют условия и требования задачи</w:t>
            </w:r>
          </w:p>
        </w:tc>
        <w:tc>
          <w:tcPr>
            <w:tcW w:w="2040" w:type="dxa"/>
            <w:gridSpan w:val="3"/>
            <w:vAlign w:val="center"/>
          </w:tcPr>
          <w:p w:rsid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усвоения.</w:t>
            </w:r>
          </w:p>
          <w:p w:rsidR="005464FE" w:rsidRPr="005464FE" w:rsidRDefault="005464FE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81" w:type="dxa"/>
            <w:gridSpan w:val="2"/>
            <w:vAlign w:val="center"/>
          </w:tcPr>
          <w:p w:rsid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позиции.</w:t>
            </w:r>
          </w:p>
          <w:p w:rsidR="005464FE" w:rsidRPr="005464FE" w:rsidRDefault="005464FE" w:rsidP="005464F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Учатся аргументировать свою точку зрения, спорить и отстаивать свою позицию невраждебным для оппонентов образом.  </w:t>
            </w:r>
          </w:p>
        </w:tc>
        <w:tc>
          <w:tcPr>
            <w:tcW w:w="994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464FE" w:rsidRPr="001C75F9" w:rsidRDefault="005464FE" w:rsidP="005464FE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615"/>
        </w:trPr>
        <w:tc>
          <w:tcPr>
            <w:tcW w:w="567" w:type="dxa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12</w:t>
            </w:r>
          </w:p>
        </w:tc>
        <w:tc>
          <w:tcPr>
            <w:tcW w:w="15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Неравенства  с одним неизвестным</w:t>
            </w:r>
          </w:p>
        </w:tc>
        <w:tc>
          <w:tcPr>
            <w:tcW w:w="567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Определение и понятие решения линейного неравенства с одним неизвестным; левая часть и правая часть неравенства</w:t>
            </w: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722"/>
        </w:trPr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13-15</w:t>
            </w:r>
          </w:p>
        </w:tc>
        <w:tc>
          <w:tcPr>
            <w:tcW w:w="1553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неравенств</w:t>
            </w:r>
          </w:p>
        </w:tc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Основные свойства решения неравенств; алгоритм решения неравенств; понятие числового промежутка; открытый и замкнутый луч; граничная точка</w:t>
            </w: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</w:t>
            </w:r>
            <w:r w:rsidR="00C55E1E">
              <w:rPr>
                <w:rFonts w:ascii="Times New Roman" w:hAnsi="Times New Roman"/>
                <w:sz w:val="16"/>
                <w:szCs w:val="16"/>
              </w:rPr>
              <w:t>ного резуль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тата. 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 w:rsidR="00C55E1E">
              <w:rPr>
                <w:rFonts w:ascii="Times New Roman" w:hAnsi="Times New Roman"/>
                <w:sz w:val="16"/>
                <w:szCs w:val="16"/>
              </w:rPr>
              <w:t>ции участни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ков, способы взаимодействия.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833"/>
        </w:trPr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95"/>
        </w:trPr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846"/>
        </w:trPr>
        <w:tc>
          <w:tcPr>
            <w:tcW w:w="567" w:type="dxa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16</w:t>
            </w:r>
          </w:p>
        </w:tc>
        <w:tc>
          <w:tcPr>
            <w:tcW w:w="15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Системы неравенств с одним неизвестным. Числовые промежутки</w:t>
            </w:r>
          </w:p>
        </w:tc>
        <w:tc>
          <w:tcPr>
            <w:tcW w:w="567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Понятие системы и решения системы неравенств с одним неизвестным; двойное неравенство; </w:t>
            </w:r>
            <w:r w:rsidRPr="001C75F9">
              <w:rPr>
                <w:sz w:val="16"/>
                <w:szCs w:val="16"/>
              </w:rPr>
              <w:lastRenderedPageBreak/>
              <w:t>отрезок; интервал, -числовые промежутки</w:t>
            </w: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Выбирают, сопоставляют и обосновывают способы </w:t>
            </w:r>
            <w:r w:rsidRPr="00BA03E1">
              <w:rPr>
                <w:rFonts w:ascii="Times New Roman" w:hAnsi="Times New Roman"/>
                <w:sz w:val="16"/>
                <w:szCs w:val="16"/>
              </w:rPr>
              <w:lastRenderedPageBreak/>
              <w:t>решения задачи</w:t>
            </w:r>
          </w:p>
        </w:tc>
        <w:tc>
          <w:tcPr>
            <w:tcW w:w="2070" w:type="dxa"/>
            <w:gridSpan w:val="4"/>
            <w:vAlign w:val="center"/>
          </w:tcPr>
          <w:p w:rsid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Принимают познавательную цель, сохраняют ее при выполнении учебных действий, регулируют весь процесс их выполнения и </w:t>
            </w:r>
            <w:r w:rsidRPr="00BA03E1">
              <w:rPr>
                <w:rFonts w:ascii="Times New Roman" w:hAnsi="Times New Roman"/>
                <w:sz w:val="16"/>
                <w:szCs w:val="16"/>
              </w:rPr>
              <w:lastRenderedPageBreak/>
              <w:t>четко выполняют требования познавательной задачи.</w:t>
            </w:r>
          </w:p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181" w:type="dxa"/>
            <w:gridSpan w:val="2"/>
            <w:vAlign w:val="center"/>
          </w:tcPr>
          <w:p w:rsid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Умеют представлять </w:t>
            </w:r>
            <w:r w:rsidRPr="00BA03E1">
              <w:rPr>
                <w:rFonts w:ascii="Times New Roman" w:hAnsi="Times New Roman"/>
                <w:sz w:val="16"/>
                <w:szCs w:val="16"/>
              </w:rPr>
              <w:lastRenderedPageBreak/>
              <w:t>конкретное содержание и сообщать его в письменной и устной форме.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527"/>
        </w:trPr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17-19</w:t>
            </w:r>
          </w:p>
        </w:tc>
        <w:tc>
          <w:tcPr>
            <w:tcW w:w="1553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систем неравенств</w:t>
            </w:r>
          </w:p>
        </w:tc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 w:rsidR="00C55E1E"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6544E1">
        <w:trPr>
          <w:gridAfter w:val="7"/>
          <w:wAfter w:w="15162" w:type="dxa"/>
          <w:trHeight w:val="433"/>
        </w:trPr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Merge w:val="restart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2070" w:type="dxa"/>
            <w:gridSpan w:val="4"/>
            <w:vMerge w:val="restart"/>
            <w:vAlign w:val="center"/>
          </w:tcPr>
          <w:p w:rsidR="00BA03E1" w:rsidRPr="00BA03E1" w:rsidRDefault="00C55E1E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="00BA03E1" w:rsidRPr="00BA03E1">
              <w:rPr>
                <w:rFonts w:ascii="Times New Roman" w:hAnsi="Times New Roman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BA03E1" w:rsidRPr="00BA03E1" w:rsidRDefault="00C55E1E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="00BA03E1" w:rsidRPr="00BA03E1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="00BA03E1" w:rsidRPr="00BA03E1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реше</w:t>
            </w:r>
            <w:r w:rsidR="00BA03E1" w:rsidRPr="00BA03E1">
              <w:rPr>
                <w:rFonts w:ascii="Times New Roman" w:hAnsi="Times New Roman"/>
                <w:sz w:val="16"/>
                <w:szCs w:val="16"/>
              </w:rPr>
              <w:t xml:space="preserve">ние и делать выбор. 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413"/>
        </w:trPr>
        <w:tc>
          <w:tcPr>
            <w:tcW w:w="567" w:type="dxa"/>
            <w:vMerge/>
            <w:vAlign w:val="center"/>
          </w:tcPr>
          <w:p w:rsidR="00BA03E1" w:rsidRPr="001C75F9" w:rsidRDefault="00BA03E1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630AF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45" w:type="dxa"/>
            <w:gridSpan w:val="4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630AF2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419"/>
        </w:trPr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20-22</w:t>
            </w:r>
          </w:p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</w:p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03E1" w:rsidRPr="001C75F9" w:rsidRDefault="00BA03E1" w:rsidP="00BA03E1">
            <w:pPr>
              <w:ind w:right="-117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Модуль числа. Уравнения и неравенства, содержащие модуль.</w:t>
            </w:r>
          </w:p>
        </w:tc>
        <w:tc>
          <w:tcPr>
            <w:tcW w:w="567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Определение модуля числа; формула; геометрический смысл</w:t>
            </w: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 w:rsidR="00C55E1E"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 w:rsidR="00C55E1E"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764D1C" w:rsidRPr="001C75F9" w:rsidTr="00C55E1E">
        <w:trPr>
          <w:gridAfter w:val="7"/>
          <w:wAfter w:w="15162" w:type="dxa"/>
          <w:trHeight w:val="411"/>
        </w:trPr>
        <w:tc>
          <w:tcPr>
            <w:tcW w:w="567" w:type="dxa"/>
            <w:vMerge/>
            <w:vAlign w:val="center"/>
          </w:tcPr>
          <w:p w:rsidR="00764D1C" w:rsidRPr="001C75F9" w:rsidRDefault="00764D1C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764D1C" w:rsidRPr="001C75F9" w:rsidRDefault="00764D1C" w:rsidP="00BA03E1">
            <w:pPr>
              <w:ind w:right="-117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64D1C" w:rsidRPr="001C75F9" w:rsidRDefault="00764D1C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Merge w:val="restart"/>
            <w:vAlign w:val="center"/>
          </w:tcPr>
          <w:p w:rsidR="00764D1C" w:rsidRPr="00BA03E1" w:rsidRDefault="00764D1C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Осуществляют поиск и выделение необходимой информации</w:t>
            </w:r>
          </w:p>
        </w:tc>
        <w:tc>
          <w:tcPr>
            <w:tcW w:w="2070" w:type="dxa"/>
            <w:gridSpan w:val="4"/>
            <w:vMerge w:val="restart"/>
            <w:vAlign w:val="center"/>
          </w:tcPr>
          <w:p w:rsidR="00764D1C" w:rsidRPr="00BA03E1" w:rsidRDefault="00764D1C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764D1C" w:rsidRPr="00BA03E1" w:rsidRDefault="00764D1C" w:rsidP="00C55E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разрешать конфликты – вы</w:t>
            </w:r>
            <w:r w:rsidR="00C55E1E">
              <w:rPr>
                <w:rFonts w:ascii="Times New Roman" w:hAnsi="Times New Roman"/>
                <w:sz w:val="16"/>
                <w:szCs w:val="16"/>
              </w:rPr>
              <w:t>являть, идентифициро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вать проблемы,</w:t>
            </w:r>
            <w:r w:rsidR="00C55E1E"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конфликта.</w:t>
            </w:r>
          </w:p>
        </w:tc>
        <w:tc>
          <w:tcPr>
            <w:tcW w:w="994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</w:tr>
      <w:tr w:rsidR="00764D1C" w:rsidRPr="001C75F9" w:rsidTr="00C55E1E">
        <w:trPr>
          <w:gridAfter w:val="7"/>
          <w:wAfter w:w="15162" w:type="dxa"/>
          <w:trHeight w:val="345"/>
        </w:trPr>
        <w:tc>
          <w:tcPr>
            <w:tcW w:w="567" w:type="dxa"/>
            <w:vMerge/>
            <w:vAlign w:val="center"/>
          </w:tcPr>
          <w:p w:rsidR="00764D1C" w:rsidRPr="001C75F9" w:rsidRDefault="00764D1C" w:rsidP="00BA0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764D1C" w:rsidRPr="001C75F9" w:rsidRDefault="00764D1C" w:rsidP="00BA03E1">
            <w:pPr>
              <w:ind w:right="-117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64D1C" w:rsidRPr="001C75F9" w:rsidRDefault="00764D1C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Merge/>
            <w:vAlign w:val="center"/>
          </w:tcPr>
          <w:p w:rsidR="00764D1C" w:rsidRPr="00BA03E1" w:rsidRDefault="00764D1C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764D1C" w:rsidRPr="00BA03E1" w:rsidRDefault="00764D1C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764D1C" w:rsidRPr="00BA03E1" w:rsidRDefault="00764D1C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64D1C" w:rsidRPr="001C75F9" w:rsidRDefault="00764D1C" w:rsidP="00BA03E1">
            <w:pPr>
              <w:rPr>
                <w:sz w:val="16"/>
                <w:szCs w:val="16"/>
              </w:rPr>
            </w:pPr>
          </w:p>
        </w:tc>
      </w:tr>
      <w:tr w:rsidR="00BA03E1" w:rsidRPr="001C75F9" w:rsidTr="00C55E1E">
        <w:trPr>
          <w:gridAfter w:val="7"/>
          <w:wAfter w:w="15162" w:type="dxa"/>
          <w:trHeight w:val="903"/>
        </w:trPr>
        <w:tc>
          <w:tcPr>
            <w:tcW w:w="567" w:type="dxa"/>
            <w:vAlign w:val="center"/>
          </w:tcPr>
          <w:p w:rsidR="00BA03E1" w:rsidRPr="001C75F9" w:rsidRDefault="00BA03E1" w:rsidP="00BA03E1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23</w:t>
            </w:r>
          </w:p>
        </w:tc>
        <w:tc>
          <w:tcPr>
            <w:tcW w:w="1553" w:type="dxa"/>
            <w:vAlign w:val="center"/>
          </w:tcPr>
          <w:p w:rsidR="00BA03E1" w:rsidRPr="001C75F9" w:rsidRDefault="00BA03E1" w:rsidP="00BA03E1">
            <w:pPr>
              <w:jc w:val="both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№2 «Неравенства»</w:t>
            </w:r>
          </w:p>
        </w:tc>
        <w:tc>
          <w:tcPr>
            <w:tcW w:w="567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A03E1" w:rsidRPr="001C75F9" w:rsidRDefault="00BA03E1" w:rsidP="00BA03E1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 2</w:t>
            </w:r>
          </w:p>
        </w:tc>
        <w:tc>
          <w:tcPr>
            <w:tcW w:w="1845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070" w:type="dxa"/>
            <w:gridSpan w:val="4"/>
            <w:vAlign w:val="center"/>
          </w:tcPr>
          <w:p w:rsidR="00BA03E1" w:rsidRPr="00BA03E1" w:rsidRDefault="00BA03E1" w:rsidP="00BA03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181" w:type="dxa"/>
            <w:gridSpan w:val="2"/>
            <w:vAlign w:val="center"/>
          </w:tcPr>
          <w:p w:rsidR="00BA03E1" w:rsidRPr="00BA03E1" w:rsidRDefault="00BA03E1" w:rsidP="006544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 w:rsidR="00C55E1E"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994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A03E1" w:rsidRPr="001C75F9" w:rsidRDefault="00BA03E1" w:rsidP="00BA03E1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346"/>
        </w:trPr>
        <w:tc>
          <w:tcPr>
            <w:tcW w:w="16302" w:type="dxa"/>
            <w:gridSpan w:val="19"/>
            <w:vAlign w:val="center"/>
          </w:tcPr>
          <w:p w:rsidR="00A31649" w:rsidRPr="001C75F9" w:rsidRDefault="00A31649" w:rsidP="00804051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2. Приближенные вычисления (8 часов)</w:t>
            </w:r>
          </w:p>
        </w:tc>
      </w:tr>
      <w:tr w:rsidR="00907A8E" w:rsidRPr="001C75F9" w:rsidTr="00C55E1E">
        <w:trPr>
          <w:gridAfter w:val="7"/>
          <w:wAfter w:w="15162" w:type="dxa"/>
          <w:trHeight w:val="987"/>
        </w:trPr>
        <w:tc>
          <w:tcPr>
            <w:tcW w:w="567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24</w:t>
            </w:r>
          </w:p>
        </w:tc>
        <w:tc>
          <w:tcPr>
            <w:tcW w:w="1553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Приближённое значение величин. Погрешность приближения.</w:t>
            </w:r>
          </w:p>
        </w:tc>
        <w:tc>
          <w:tcPr>
            <w:tcW w:w="567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Приближенные значения различных величин; абсолютная погрешность. </w:t>
            </w:r>
            <w:r w:rsidRPr="001C75F9">
              <w:rPr>
                <w:sz w:val="16"/>
                <w:szCs w:val="16"/>
              </w:rPr>
              <w:lastRenderedPageBreak/>
              <w:t>Оценка абсолютной погрешности; граница абсолютной погрешности</w:t>
            </w:r>
          </w:p>
        </w:tc>
        <w:tc>
          <w:tcPr>
            <w:tcW w:w="2127" w:type="dxa"/>
            <w:vMerge w:val="restart"/>
            <w:vAlign w:val="center"/>
          </w:tcPr>
          <w:p w:rsidR="00907A8E" w:rsidRPr="001C75F9" w:rsidRDefault="00907A8E" w:rsidP="00907A8E">
            <w:pPr>
              <w:suppressAutoHyphens w:val="0"/>
              <w:spacing w:after="15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lastRenderedPageBreak/>
              <w:t>Знать:</w:t>
            </w:r>
            <w:r w:rsidRPr="001C75F9">
              <w:rPr>
                <w:sz w:val="16"/>
                <w:szCs w:val="16"/>
              </w:rPr>
              <w:t xml:space="preserve"> Определение абсолютной погрешности.  Правила округления чисел.            Понятие относительной погрешности как оценки качества приближения.  </w:t>
            </w:r>
            <w:r w:rsidRPr="001C75F9">
              <w:rPr>
                <w:sz w:val="16"/>
                <w:szCs w:val="16"/>
              </w:rPr>
              <w:lastRenderedPageBreak/>
              <w:t xml:space="preserve">Знать стандартный вид числа. Назначение основных клавиш для выполнения арифметических операций на </w:t>
            </w:r>
            <w:r w:rsidR="00A22A35">
              <w:rPr>
                <w:sz w:val="16"/>
                <w:szCs w:val="16"/>
              </w:rPr>
              <w:t>м</w:t>
            </w:r>
            <w:r w:rsidRPr="001C75F9">
              <w:rPr>
                <w:sz w:val="16"/>
                <w:szCs w:val="16"/>
              </w:rPr>
              <w:t>икрокалькуляторе.Алгоритм выполнения нескольких операций на микрокалькуляторе.Алгоритм выполнения операция с использованием ячеек памяти.</w:t>
            </w:r>
          </w:p>
          <w:p w:rsidR="00907A8E" w:rsidRPr="001C75F9" w:rsidRDefault="00907A8E" w:rsidP="00907A8E">
            <w:pPr>
              <w:suppressAutoHyphens w:val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Уметь:</w:t>
            </w:r>
            <w:r w:rsidRPr="001C75F9">
              <w:rPr>
                <w:sz w:val="16"/>
                <w:szCs w:val="16"/>
              </w:rPr>
              <w:t xml:space="preserve"> Находить абсолютную погрешность.  Находить приближенные значения с недостатком и с избытком при заданной точности приближения. Округлять числа. Находить относительную погрешность. Записывать число в стандартном виде. Включать калькулятор на компьютере, вводить числа и выполнять арифметические действия на калькуляторе. Применять ячейки памяти при выполнении арифметических действий на МК. Вести себя в компьютерном классе в соответствии с правилами техники безопасности и гигиеническими нормами.</w:t>
            </w:r>
          </w:p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Осознать:</w:t>
            </w:r>
            <w:r w:rsidRPr="001C75F9">
              <w:rPr>
                <w:sz w:val="16"/>
                <w:szCs w:val="16"/>
              </w:rPr>
              <w:t xml:space="preserve"> Самооценку саморазвития уровня интеллектуальных способностей. Ценность полученных знаний и умений при решении различных задач, а также уметь применять свои знания на уроках физики.</w:t>
            </w:r>
          </w:p>
          <w:p w:rsidR="00907A8E" w:rsidRPr="001C75F9" w:rsidRDefault="00907A8E" w:rsidP="00907A8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sz w:val="16"/>
                <w:szCs w:val="16"/>
              </w:rPr>
              <w:t>Значение умений пользоваться калькулятором для члена общества.</w:t>
            </w:r>
          </w:p>
        </w:tc>
        <w:tc>
          <w:tcPr>
            <w:tcW w:w="113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907A8E" w:rsidRPr="00907A8E" w:rsidRDefault="00C55E1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ме</w:t>
            </w:r>
            <w:r w:rsidR="00907A8E" w:rsidRPr="00907A8E">
              <w:rPr>
                <w:rFonts w:ascii="Times New Roman" w:hAnsi="Times New Roman"/>
                <w:sz w:val="16"/>
                <w:szCs w:val="16"/>
              </w:rPr>
              <w:t xml:space="preserve">тоды </w:t>
            </w:r>
            <w:r>
              <w:rPr>
                <w:rFonts w:ascii="Times New Roman" w:hAnsi="Times New Roman"/>
                <w:sz w:val="16"/>
                <w:szCs w:val="16"/>
              </w:rPr>
              <w:t>информационного поис</w:t>
            </w:r>
            <w:r w:rsidR="00907A8E" w:rsidRPr="00907A8E">
              <w:rPr>
                <w:rFonts w:ascii="Times New Roman" w:hAnsi="Times New Roman"/>
                <w:sz w:val="16"/>
                <w:szCs w:val="16"/>
              </w:rPr>
              <w:t>ка, в том числе с помощью компьютерных средств.</w:t>
            </w:r>
          </w:p>
        </w:tc>
        <w:tc>
          <w:tcPr>
            <w:tcW w:w="2070" w:type="dxa"/>
            <w:gridSpan w:val="4"/>
            <w:vAlign w:val="center"/>
          </w:tcPr>
          <w:p w:rsidR="00907A8E" w:rsidRPr="00907A8E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181" w:type="dxa"/>
            <w:gridSpan w:val="2"/>
            <w:vAlign w:val="center"/>
          </w:tcPr>
          <w:p w:rsidR="00907A8E" w:rsidRPr="00907A8E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99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</w:tr>
      <w:tr w:rsidR="00907A8E" w:rsidRPr="001C75F9" w:rsidTr="00C55E1E">
        <w:trPr>
          <w:gridAfter w:val="7"/>
          <w:wAfter w:w="15162" w:type="dxa"/>
          <w:trHeight w:val="1046"/>
        </w:trPr>
        <w:tc>
          <w:tcPr>
            <w:tcW w:w="567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553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Оценка погрешности.</w:t>
            </w:r>
          </w:p>
        </w:tc>
        <w:tc>
          <w:tcPr>
            <w:tcW w:w="567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7A8E" w:rsidRPr="001C75F9" w:rsidRDefault="00907A8E" w:rsidP="00907A8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907A8E" w:rsidRPr="00907A8E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055" w:type="dxa"/>
            <w:gridSpan w:val="3"/>
            <w:vAlign w:val="center"/>
          </w:tcPr>
          <w:p w:rsidR="00907A8E" w:rsidRPr="00907A8E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 w:rsidR="00C55E1E"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196" w:type="dxa"/>
            <w:gridSpan w:val="3"/>
            <w:vAlign w:val="center"/>
          </w:tcPr>
          <w:p w:rsidR="00907A8E" w:rsidRPr="00907A8E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99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</w:tr>
      <w:tr w:rsidR="00907A8E" w:rsidRPr="001C75F9" w:rsidTr="00C55E1E">
        <w:trPr>
          <w:gridAfter w:val="7"/>
          <w:wAfter w:w="15162" w:type="dxa"/>
          <w:trHeight w:val="643"/>
        </w:trPr>
        <w:tc>
          <w:tcPr>
            <w:tcW w:w="567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553" w:type="dxa"/>
            <w:vAlign w:val="center"/>
          </w:tcPr>
          <w:p w:rsidR="00907A8E" w:rsidRPr="001C75F9" w:rsidRDefault="00907A8E" w:rsidP="00907A8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Округление чисел.</w:t>
            </w:r>
          </w:p>
        </w:tc>
        <w:tc>
          <w:tcPr>
            <w:tcW w:w="567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Округление чисел; правило округления чисел. Относительная погрешность.</w:t>
            </w:r>
          </w:p>
        </w:tc>
        <w:tc>
          <w:tcPr>
            <w:tcW w:w="2127" w:type="dxa"/>
            <w:vMerge/>
            <w:vAlign w:val="center"/>
          </w:tcPr>
          <w:p w:rsidR="00907A8E" w:rsidRPr="001C75F9" w:rsidRDefault="00907A8E" w:rsidP="00907A8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Align w:val="center"/>
          </w:tcPr>
          <w:p w:rsidR="00907A8E" w:rsidRPr="00CE0449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055" w:type="dxa"/>
            <w:gridSpan w:val="3"/>
            <w:vAlign w:val="center"/>
          </w:tcPr>
          <w:p w:rsidR="00907A8E" w:rsidRPr="00CE0449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96" w:type="dxa"/>
            <w:gridSpan w:val="3"/>
            <w:vAlign w:val="center"/>
          </w:tcPr>
          <w:p w:rsidR="00907A8E" w:rsidRPr="00CE0449" w:rsidRDefault="00907A8E" w:rsidP="00907A8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994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07A8E" w:rsidRPr="001C75F9" w:rsidRDefault="00907A8E" w:rsidP="00907A8E">
            <w:pPr>
              <w:rPr>
                <w:sz w:val="16"/>
                <w:szCs w:val="16"/>
              </w:rPr>
            </w:pPr>
          </w:p>
        </w:tc>
      </w:tr>
      <w:tr w:rsidR="00E31ACF" w:rsidRPr="001C75F9" w:rsidTr="00C55E1E">
        <w:trPr>
          <w:gridAfter w:val="7"/>
          <w:wAfter w:w="15162" w:type="dxa"/>
          <w:trHeight w:val="694"/>
        </w:trPr>
        <w:tc>
          <w:tcPr>
            <w:tcW w:w="567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27</w:t>
            </w:r>
          </w:p>
        </w:tc>
        <w:tc>
          <w:tcPr>
            <w:tcW w:w="1553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Относительная погрешность</w:t>
            </w:r>
          </w:p>
        </w:tc>
        <w:tc>
          <w:tcPr>
            <w:tcW w:w="567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31ACF" w:rsidRPr="001C75F9" w:rsidRDefault="00E31ACF" w:rsidP="00E31ACF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45" w:type="dxa"/>
            <w:gridSpan w:val="4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055" w:type="dxa"/>
            <w:gridSpan w:val="3"/>
            <w:vAlign w:val="center"/>
          </w:tcPr>
          <w:p w:rsidR="00E31ACF" w:rsidRPr="00E31ACF" w:rsidRDefault="00E31ACF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 w:rsidR="00A22A35"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196" w:type="dxa"/>
            <w:gridSpan w:val="3"/>
            <w:vAlign w:val="center"/>
          </w:tcPr>
          <w:p w:rsidR="00E31ACF" w:rsidRPr="00E31ACF" w:rsidRDefault="00E31ACF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99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</w:tr>
      <w:tr w:rsidR="00E31ACF" w:rsidRPr="001C75F9" w:rsidTr="00C55E1E">
        <w:trPr>
          <w:gridAfter w:val="7"/>
          <w:wAfter w:w="15162" w:type="dxa"/>
          <w:trHeight w:val="1124"/>
        </w:trPr>
        <w:tc>
          <w:tcPr>
            <w:tcW w:w="567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28</w:t>
            </w:r>
          </w:p>
        </w:tc>
        <w:tc>
          <w:tcPr>
            <w:tcW w:w="1553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Простейшие вычисления на микрокалькуляторе</w:t>
            </w:r>
          </w:p>
        </w:tc>
        <w:tc>
          <w:tcPr>
            <w:tcW w:w="567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Приемы приближенных вычислений, микрокалькулятор</w:t>
            </w:r>
          </w:p>
        </w:tc>
        <w:tc>
          <w:tcPr>
            <w:tcW w:w="2127" w:type="dxa"/>
            <w:vMerge/>
            <w:vAlign w:val="center"/>
          </w:tcPr>
          <w:p w:rsidR="00E31ACF" w:rsidRPr="001C75F9" w:rsidRDefault="00E31ACF" w:rsidP="00E31ACF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055" w:type="dxa"/>
            <w:gridSpan w:val="3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196" w:type="dxa"/>
            <w:gridSpan w:val="3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</w:tr>
      <w:tr w:rsidR="00E31ACF" w:rsidRPr="001C75F9" w:rsidTr="00C55E1E">
        <w:trPr>
          <w:gridAfter w:val="7"/>
          <w:wAfter w:w="15162" w:type="dxa"/>
          <w:trHeight w:val="1122"/>
        </w:trPr>
        <w:tc>
          <w:tcPr>
            <w:tcW w:w="567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</w:p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29</w:t>
            </w:r>
          </w:p>
        </w:tc>
        <w:tc>
          <w:tcPr>
            <w:tcW w:w="1553" w:type="dxa"/>
            <w:vAlign w:val="center"/>
          </w:tcPr>
          <w:p w:rsidR="00E31ACF" w:rsidRPr="001C75F9" w:rsidRDefault="00E31ACF" w:rsidP="00E31ACF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Стандартный вид числа</w:t>
            </w:r>
          </w:p>
        </w:tc>
        <w:tc>
          <w:tcPr>
            <w:tcW w:w="567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Стандартный вид числа; верные и сомнительные , значащие цифры; теорема о сложении и вычитании приближенных значений ; мантисса числа</w:t>
            </w:r>
          </w:p>
        </w:tc>
        <w:tc>
          <w:tcPr>
            <w:tcW w:w="2127" w:type="dxa"/>
            <w:vMerge/>
            <w:vAlign w:val="center"/>
          </w:tcPr>
          <w:p w:rsidR="00E31ACF" w:rsidRPr="001C75F9" w:rsidRDefault="00E31ACF" w:rsidP="00E31ACF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45" w:type="dxa"/>
            <w:gridSpan w:val="4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055" w:type="dxa"/>
            <w:gridSpan w:val="3"/>
            <w:vAlign w:val="center"/>
          </w:tcPr>
          <w:p w:rsidR="00E31ACF" w:rsidRPr="00E31ACF" w:rsidRDefault="00E31ACF" w:rsidP="00E31A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196" w:type="dxa"/>
            <w:gridSpan w:val="3"/>
            <w:vAlign w:val="center"/>
          </w:tcPr>
          <w:p w:rsidR="00E31ACF" w:rsidRPr="00E31ACF" w:rsidRDefault="00E31ACF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 w:rsidR="00A22A35"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994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31ACF" w:rsidRPr="001C75F9" w:rsidRDefault="00E31ACF" w:rsidP="00E31ACF">
            <w:pPr>
              <w:rPr>
                <w:sz w:val="16"/>
                <w:szCs w:val="16"/>
              </w:rPr>
            </w:pPr>
          </w:p>
        </w:tc>
      </w:tr>
      <w:tr w:rsidR="00066442" w:rsidRPr="001C75F9" w:rsidTr="00C55E1E">
        <w:trPr>
          <w:gridAfter w:val="7"/>
          <w:wAfter w:w="15162" w:type="dxa"/>
          <w:trHeight w:val="986"/>
        </w:trPr>
        <w:tc>
          <w:tcPr>
            <w:tcW w:w="567" w:type="dxa"/>
            <w:vAlign w:val="center"/>
          </w:tcPr>
          <w:p w:rsidR="00066442" w:rsidRPr="001C75F9" w:rsidRDefault="00066442" w:rsidP="0006644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30</w:t>
            </w:r>
          </w:p>
        </w:tc>
        <w:tc>
          <w:tcPr>
            <w:tcW w:w="1553" w:type="dxa"/>
            <w:vAlign w:val="center"/>
          </w:tcPr>
          <w:p w:rsidR="00066442" w:rsidRPr="001C75F9" w:rsidRDefault="00066442" w:rsidP="0006644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Вычисления на микрокалькуляторе степени и числа, обратного данному.</w:t>
            </w:r>
          </w:p>
        </w:tc>
        <w:tc>
          <w:tcPr>
            <w:tcW w:w="567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66442" w:rsidRPr="001C75F9" w:rsidRDefault="00066442" w:rsidP="0006644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45" w:type="dxa"/>
            <w:gridSpan w:val="4"/>
            <w:vAlign w:val="center"/>
          </w:tcPr>
          <w:p w:rsidR="00066442" w:rsidRPr="00066442" w:rsidRDefault="00066442" w:rsidP="0006644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055" w:type="dxa"/>
            <w:gridSpan w:val="3"/>
            <w:vAlign w:val="center"/>
          </w:tcPr>
          <w:p w:rsidR="00066442" w:rsidRPr="00066442" w:rsidRDefault="00066442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>Выд</w:t>
            </w:r>
            <w:r w:rsidR="00A22A35"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066442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196" w:type="dxa"/>
            <w:gridSpan w:val="3"/>
            <w:vAlign w:val="center"/>
          </w:tcPr>
          <w:p w:rsidR="00066442" w:rsidRPr="00066442" w:rsidRDefault="00066442" w:rsidP="0006644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994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66442" w:rsidRPr="001C75F9" w:rsidRDefault="00066442" w:rsidP="00066442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1123"/>
        </w:trPr>
        <w:tc>
          <w:tcPr>
            <w:tcW w:w="567" w:type="dxa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31</w:t>
            </w:r>
          </w:p>
        </w:tc>
        <w:tc>
          <w:tcPr>
            <w:tcW w:w="1553" w:type="dxa"/>
            <w:vAlign w:val="center"/>
          </w:tcPr>
          <w:p w:rsidR="00601C77" w:rsidRPr="001C75F9" w:rsidRDefault="00601C77" w:rsidP="00601C77">
            <w:pPr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№3 «Приближенные вычисления»</w:t>
            </w:r>
          </w:p>
        </w:tc>
        <w:tc>
          <w:tcPr>
            <w:tcW w:w="567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601C77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№3</w:t>
            </w:r>
          </w:p>
        </w:tc>
        <w:tc>
          <w:tcPr>
            <w:tcW w:w="1830" w:type="dxa"/>
            <w:gridSpan w:val="3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070" w:type="dxa"/>
            <w:gridSpan w:val="4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196" w:type="dxa"/>
            <w:gridSpan w:val="3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407"/>
        </w:trPr>
        <w:tc>
          <w:tcPr>
            <w:tcW w:w="16302" w:type="dxa"/>
            <w:gridSpan w:val="19"/>
            <w:vAlign w:val="center"/>
          </w:tcPr>
          <w:p w:rsidR="00A31649" w:rsidRPr="001C75F9" w:rsidRDefault="00A31649" w:rsidP="006A70A9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lastRenderedPageBreak/>
              <w:t>3. Квадратные корни (16 часов)</w:t>
            </w:r>
          </w:p>
        </w:tc>
      </w:tr>
      <w:tr w:rsidR="00601C77" w:rsidRPr="001C75F9" w:rsidTr="00C55E1E">
        <w:trPr>
          <w:gridAfter w:val="7"/>
          <w:wAfter w:w="15162" w:type="dxa"/>
          <w:trHeight w:val="569"/>
        </w:trPr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32-34</w:t>
            </w:r>
          </w:p>
        </w:tc>
        <w:tc>
          <w:tcPr>
            <w:tcW w:w="1553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Арифметический квадратный корень</w:t>
            </w:r>
          </w:p>
        </w:tc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Квадратный корень; арифметический квадратный корень; знак √ ; подкоренное выражение; извлечение квадратного корня</w:t>
            </w:r>
          </w:p>
        </w:tc>
        <w:tc>
          <w:tcPr>
            <w:tcW w:w="2127" w:type="dxa"/>
            <w:vMerge w:val="restart"/>
            <w:vAlign w:val="center"/>
          </w:tcPr>
          <w:p w:rsidR="00601C77" w:rsidRPr="001C75F9" w:rsidRDefault="00601C77" w:rsidP="00601C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u w:val="single"/>
                <w:lang w:eastAsia="ru-RU"/>
              </w:rPr>
              <w:t xml:space="preserve">Знать: </w:t>
            </w:r>
            <w:r w:rsidRPr="001C75F9">
              <w:rPr>
                <w:color w:val="000000"/>
                <w:sz w:val="16"/>
                <w:szCs w:val="16"/>
                <w:lang w:eastAsia="ru-RU"/>
              </w:rPr>
              <w:t>Определение арифметического квадратного корня из числа.</w:t>
            </w:r>
          </w:p>
          <w:p w:rsidR="00601C77" w:rsidRPr="001C75F9" w:rsidRDefault="00601C77" w:rsidP="00601C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Определение рационального и иррационального чисел.</w:t>
            </w:r>
          </w:p>
          <w:p w:rsidR="00601C77" w:rsidRPr="001C75F9" w:rsidRDefault="00601C77" w:rsidP="00601C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Определение понятия тождества.</w:t>
            </w:r>
          </w:p>
          <w:p w:rsidR="00601C77" w:rsidRPr="001C75F9" w:rsidRDefault="006544E1" w:rsidP="00601C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Теорему о корне </w:t>
            </w:r>
            <w:r w:rsidR="00601C77" w:rsidRPr="001C75F9">
              <w:rPr>
                <w:color w:val="000000"/>
                <w:sz w:val="16"/>
                <w:szCs w:val="16"/>
                <w:lang w:eastAsia="ru-RU"/>
              </w:rPr>
              <w:t>из произведения, из дроби.</w:t>
            </w:r>
          </w:p>
          <w:p w:rsidR="00601C77" w:rsidRPr="001C75F9" w:rsidRDefault="00601C77" w:rsidP="00601C77">
            <w:pPr>
              <w:suppressAutoHyphens w:val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Уметь:</w:t>
            </w:r>
            <w:r w:rsidRPr="001C75F9">
              <w:rPr>
                <w:sz w:val="16"/>
                <w:szCs w:val="16"/>
              </w:rPr>
              <w:t xml:space="preserve"> Применять определение арифметического квадратного корня при решении упражнений. Обращать бесконечную периодическую десятичную дробь в обыкновенную. С помощью МК выполнять практические действия над иррациональными числами, заменяя их десятичными приближениями. Выносить множитель из-под знака корня и вносить множитель под знак корня. Выполнять деление квадратных корней. Избавляться от иррациональности в знаменателе дроби.</w:t>
            </w:r>
          </w:p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 xml:space="preserve">Осознавать: </w:t>
            </w:r>
            <w:r w:rsidRPr="001C75F9">
              <w:rPr>
                <w:sz w:val="16"/>
                <w:szCs w:val="16"/>
              </w:rPr>
              <w:t>ценность информации в человеческой деятельности;</w:t>
            </w:r>
          </w:p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ценности применения методов тождественных преобразований при изучении смежных дисциплин;</w:t>
            </w:r>
          </w:p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самооценку саморазвития уровня интеллектуальных способностей;</w:t>
            </w:r>
          </w:p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важность овладения</w:t>
            </w:r>
            <w:r w:rsidR="006544E1">
              <w:rPr>
                <w:sz w:val="16"/>
                <w:szCs w:val="16"/>
              </w:rPr>
              <w:t xml:space="preserve"> речевой культурой и </w:t>
            </w:r>
            <w:r w:rsidR="006544E1">
              <w:rPr>
                <w:sz w:val="16"/>
                <w:szCs w:val="16"/>
              </w:rPr>
              <w:lastRenderedPageBreak/>
              <w:t>культурой</w:t>
            </w:r>
            <w:r w:rsidRPr="001C75F9">
              <w:rPr>
                <w:sz w:val="16"/>
                <w:szCs w:val="16"/>
              </w:rPr>
              <w:t xml:space="preserve"> диалога.</w:t>
            </w:r>
          </w:p>
          <w:p w:rsidR="00601C77" w:rsidRPr="001C75F9" w:rsidRDefault="00601C77" w:rsidP="00601C77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830" w:type="dxa"/>
            <w:gridSpan w:val="3"/>
            <w:vMerge w:val="restart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166" w:type="dxa"/>
            <w:vMerge w:val="restart"/>
            <w:vAlign w:val="center"/>
          </w:tcPr>
          <w:p w:rsidR="00601C77" w:rsidRPr="00601C77" w:rsidRDefault="00601C77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Демонстрируют способность к </w:t>
            </w:r>
            <w:proofErr w:type="spellStart"/>
            <w:r w:rsidRPr="00601C77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601C77">
              <w:rPr>
                <w:rFonts w:ascii="Times New Roman" w:hAnsi="Times New Roman"/>
                <w:sz w:val="16"/>
                <w:szCs w:val="16"/>
              </w:rPr>
              <w:t>, стремление устанавливать</w:t>
            </w:r>
            <w:r w:rsidR="00A22A35">
              <w:rPr>
                <w:rFonts w:ascii="Times New Roman" w:hAnsi="Times New Roman"/>
                <w:sz w:val="16"/>
                <w:szCs w:val="16"/>
              </w:rPr>
              <w:t xml:space="preserve"> дове</w:t>
            </w:r>
            <w:r w:rsidRPr="00601C77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99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551"/>
        </w:trPr>
        <w:tc>
          <w:tcPr>
            <w:tcW w:w="567" w:type="dxa"/>
            <w:vMerge/>
            <w:vAlign w:val="center"/>
          </w:tcPr>
          <w:p w:rsidR="00601C77" w:rsidRPr="001C75F9" w:rsidRDefault="00601C77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01C77" w:rsidRPr="001C75F9" w:rsidRDefault="00601C77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FE5498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165"/>
        </w:trPr>
        <w:tc>
          <w:tcPr>
            <w:tcW w:w="567" w:type="dxa"/>
            <w:vMerge/>
            <w:vAlign w:val="center"/>
          </w:tcPr>
          <w:p w:rsidR="00601C77" w:rsidRPr="001C75F9" w:rsidRDefault="00601C77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01C77" w:rsidRPr="001C75F9" w:rsidRDefault="00601C77" w:rsidP="007469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7469EF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709"/>
        </w:trPr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35-36</w:t>
            </w:r>
          </w:p>
        </w:tc>
        <w:tc>
          <w:tcPr>
            <w:tcW w:w="1553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Действительные числа</w:t>
            </w:r>
          </w:p>
        </w:tc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Рациональные, иррациональные, действительные числа, бесконечные непериодические десятичные дроби</w:t>
            </w: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601C77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vMerge w:val="restart"/>
            <w:vAlign w:val="center"/>
          </w:tcPr>
          <w:p w:rsidR="00601C77" w:rsidRPr="00601C77" w:rsidRDefault="00601C77" w:rsidP="006544E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601C77" w:rsidRPr="00601C77" w:rsidRDefault="00601C77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66" w:type="dxa"/>
            <w:vMerge w:val="restart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Учатся переводить конфликтную ситуацию в логический план и раз-решать ее как задачу через анализ условий.</w:t>
            </w:r>
          </w:p>
        </w:tc>
        <w:tc>
          <w:tcPr>
            <w:tcW w:w="99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210"/>
        </w:trPr>
        <w:tc>
          <w:tcPr>
            <w:tcW w:w="567" w:type="dxa"/>
            <w:vMerge/>
            <w:vAlign w:val="center"/>
          </w:tcPr>
          <w:p w:rsidR="00601C77" w:rsidRPr="001C75F9" w:rsidRDefault="00601C77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01C77" w:rsidRPr="001C75F9" w:rsidRDefault="00601C77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FE5498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FE5498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150"/>
        </w:trPr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37-39</w:t>
            </w:r>
          </w:p>
        </w:tc>
        <w:tc>
          <w:tcPr>
            <w:tcW w:w="1553" w:type="dxa"/>
            <w:vMerge w:val="restart"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Квадратный корень из степени</w:t>
            </w:r>
          </w:p>
        </w:tc>
        <w:tc>
          <w:tcPr>
            <w:tcW w:w="567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Тождество, теоремы √</w:t>
            </w:r>
            <w:r w:rsidRPr="001C75F9">
              <w:rPr>
                <w:sz w:val="16"/>
                <w:szCs w:val="16"/>
                <w:lang w:val="en-US"/>
              </w:rPr>
              <w:t>a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Pr="001C75F9">
              <w:rPr>
                <w:sz w:val="16"/>
                <w:szCs w:val="16"/>
              </w:rPr>
              <w:t>=</w:t>
            </w:r>
            <w:r w:rsidRPr="001C75F9">
              <w:rPr>
                <w:rFonts w:hint="cs"/>
                <w:sz w:val="16"/>
                <w:szCs w:val="16"/>
              </w:rPr>
              <w:t>׀</w:t>
            </w:r>
            <w:r w:rsidRPr="001C75F9">
              <w:rPr>
                <w:sz w:val="16"/>
                <w:szCs w:val="16"/>
                <w:lang w:val="en-US"/>
              </w:rPr>
              <w:t>a</w:t>
            </w:r>
            <w:r w:rsidRPr="001C75F9">
              <w:rPr>
                <w:rFonts w:hint="cs"/>
                <w:sz w:val="16"/>
                <w:szCs w:val="16"/>
              </w:rPr>
              <w:t>׀</w:t>
            </w:r>
            <w:r w:rsidRPr="001C75F9">
              <w:rPr>
                <w:sz w:val="16"/>
                <w:szCs w:val="16"/>
              </w:rPr>
              <w:t> и если </w:t>
            </w:r>
            <w:r w:rsidRPr="001C75F9">
              <w:rPr>
                <w:sz w:val="16"/>
                <w:szCs w:val="16"/>
                <w:lang w:val="en-US"/>
              </w:rPr>
              <w:t>a</w:t>
            </w:r>
            <w:r w:rsidRPr="001C75F9">
              <w:rPr>
                <w:sz w:val="16"/>
                <w:szCs w:val="16"/>
              </w:rPr>
              <w:t>&gt;</w:t>
            </w:r>
            <w:r w:rsidRPr="001C75F9">
              <w:rPr>
                <w:sz w:val="16"/>
                <w:szCs w:val="16"/>
                <w:lang w:val="en-US"/>
              </w:rPr>
              <w:t>b</w:t>
            </w:r>
            <w:r w:rsidRPr="001C75F9">
              <w:rPr>
                <w:sz w:val="16"/>
                <w:szCs w:val="16"/>
              </w:rPr>
              <w:t>&gt;0, то √</w:t>
            </w:r>
            <w:r w:rsidRPr="001C75F9">
              <w:rPr>
                <w:sz w:val="16"/>
                <w:szCs w:val="16"/>
                <w:lang w:val="en-US"/>
              </w:rPr>
              <w:t>a</w:t>
            </w:r>
            <w:r w:rsidRPr="001C75F9">
              <w:rPr>
                <w:sz w:val="16"/>
                <w:szCs w:val="16"/>
              </w:rPr>
              <w:t> &gt; √</w:t>
            </w:r>
            <w:r w:rsidRPr="001C75F9">
              <w:rPr>
                <w:sz w:val="16"/>
                <w:szCs w:val="16"/>
                <w:lang w:val="en-US"/>
              </w:rPr>
              <w:t>b</w:t>
            </w:r>
            <w:r w:rsidRPr="001C75F9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601C77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01C77" w:rsidRPr="00601C77" w:rsidRDefault="00601C77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99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794"/>
        </w:trPr>
        <w:tc>
          <w:tcPr>
            <w:tcW w:w="567" w:type="dxa"/>
            <w:vMerge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01C77" w:rsidRPr="001C75F9" w:rsidRDefault="00601C77" w:rsidP="00601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601C77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  <w:vAlign w:val="center"/>
          </w:tcPr>
          <w:p w:rsidR="00601C77" w:rsidRPr="00601C77" w:rsidRDefault="00601C77" w:rsidP="00601C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 Выдвигают и обосновывают гипотезы, предлагают способы их проверки.</w:t>
            </w:r>
          </w:p>
        </w:tc>
        <w:tc>
          <w:tcPr>
            <w:tcW w:w="2100" w:type="dxa"/>
            <w:gridSpan w:val="6"/>
            <w:vMerge w:val="restart"/>
            <w:shd w:val="clear" w:color="auto" w:fill="auto"/>
            <w:vAlign w:val="center"/>
          </w:tcPr>
          <w:p w:rsidR="00601C77" w:rsidRPr="00601C77" w:rsidRDefault="00601C77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601C77" w:rsidRPr="00601C77" w:rsidRDefault="00601C77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994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601C77">
            <w:pPr>
              <w:rPr>
                <w:sz w:val="16"/>
                <w:szCs w:val="16"/>
              </w:rPr>
            </w:pPr>
          </w:p>
        </w:tc>
      </w:tr>
      <w:tr w:rsidR="00601C77" w:rsidRPr="001C75F9" w:rsidTr="00C55E1E">
        <w:trPr>
          <w:gridAfter w:val="7"/>
          <w:wAfter w:w="15162" w:type="dxa"/>
          <w:trHeight w:val="150"/>
        </w:trPr>
        <w:tc>
          <w:tcPr>
            <w:tcW w:w="567" w:type="dxa"/>
            <w:vMerge/>
            <w:vAlign w:val="center"/>
          </w:tcPr>
          <w:p w:rsidR="00601C77" w:rsidRPr="001C75F9" w:rsidRDefault="00601C77" w:rsidP="00D9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601C77" w:rsidRPr="001C75F9" w:rsidRDefault="00601C77" w:rsidP="007469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01C77" w:rsidRPr="001C75F9" w:rsidRDefault="00601C77" w:rsidP="007469EF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1C77" w:rsidRPr="001C75F9" w:rsidRDefault="00601C77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01C77" w:rsidRPr="001C75F9" w:rsidRDefault="00601C77" w:rsidP="007469EF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157"/>
        </w:trPr>
        <w:tc>
          <w:tcPr>
            <w:tcW w:w="567" w:type="dxa"/>
            <w:vMerge w:val="restart"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40-42</w:t>
            </w:r>
          </w:p>
        </w:tc>
        <w:tc>
          <w:tcPr>
            <w:tcW w:w="1553" w:type="dxa"/>
            <w:vMerge w:val="restart"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Квадратный корень из произведения</w:t>
            </w:r>
          </w:p>
        </w:tc>
        <w:tc>
          <w:tcPr>
            <w:tcW w:w="567" w:type="dxa"/>
            <w:vMerge w:val="restart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Теорема о делении квадратных корней; избавление от иррациональности в знаменателе</w:t>
            </w: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00" w:type="dxa"/>
            <w:gridSpan w:val="6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166" w:type="dxa"/>
            <w:vAlign w:val="center"/>
          </w:tcPr>
          <w:p w:rsidR="00B84F82" w:rsidRPr="00B84F82" w:rsidRDefault="00B84F82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195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00" w:type="dxa"/>
            <w:gridSpan w:val="6"/>
            <w:vAlign w:val="center"/>
          </w:tcPr>
          <w:p w:rsidR="00B84F82" w:rsidRPr="00B84F82" w:rsidRDefault="00B84F82" w:rsidP="00A22A3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166" w:type="dxa"/>
            <w:vAlign w:val="center"/>
          </w:tcPr>
          <w:p w:rsidR="00B84F82" w:rsidRPr="00B84F82" w:rsidRDefault="00B84F82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180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30" w:type="dxa"/>
            <w:gridSpan w:val="3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00" w:type="dxa"/>
            <w:gridSpan w:val="6"/>
            <w:vAlign w:val="center"/>
          </w:tcPr>
          <w:p w:rsidR="00B84F82" w:rsidRDefault="00B84F82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  <w:p w:rsidR="00696446" w:rsidRPr="00B84F82" w:rsidRDefault="00696446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246"/>
        </w:trPr>
        <w:tc>
          <w:tcPr>
            <w:tcW w:w="567" w:type="dxa"/>
            <w:vMerge w:val="restart"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43-44</w:t>
            </w:r>
          </w:p>
        </w:tc>
        <w:tc>
          <w:tcPr>
            <w:tcW w:w="1553" w:type="dxa"/>
            <w:vMerge w:val="restart"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Квадратный корень из дроби</w:t>
            </w:r>
          </w:p>
        </w:tc>
        <w:tc>
          <w:tcPr>
            <w:tcW w:w="567" w:type="dxa"/>
            <w:vMerge w:val="restart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30" w:type="dxa"/>
            <w:gridSpan w:val="3"/>
            <w:vMerge w:val="restart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 w:val="restart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</w:t>
            </w: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Понимают возможность раз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личных точек зрения, не совпада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ющих с собственной. </w:t>
            </w: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300"/>
        </w:trPr>
        <w:tc>
          <w:tcPr>
            <w:tcW w:w="567" w:type="dxa"/>
            <w:vMerge/>
            <w:vAlign w:val="center"/>
          </w:tcPr>
          <w:p w:rsidR="00B84F82" w:rsidRPr="001C75F9" w:rsidRDefault="00B84F82" w:rsidP="00FE5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7469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7469E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7469E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7469EF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7469EF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7469E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7469EF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270"/>
        </w:trPr>
        <w:tc>
          <w:tcPr>
            <w:tcW w:w="567" w:type="dxa"/>
            <w:vMerge w:val="restart"/>
            <w:vAlign w:val="center"/>
          </w:tcPr>
          <w:p w:rsidR="00B84F82" w:rsidRPr="001C75F9" w:rsidRDefault="00B84F82" w:rsidP="00FE5498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45-46</w:t>
            </w:r>
          </w:p>
        </w:tc>
        <w:tc>
          <w:tcPr>
            <w:tcW w:w="1553" w:type="dxa"/>
            <w:vMerge w:val="restart"/>
            <w:vAlign w:val="center"/>
          </w:tcPr>
          <w:p w:rsidR="00B84F82" w:rsidRPr="001C75F9" w:rsidRDefault="00B84F82" w:rsidP="00FE5498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упражнений</w:t>
            </w:r>
          </w:p>
        </w:tc>
        <w:tc>
          <w:tcPr>
            <w:tcW w:w="567" w:type="dxa"/>
            <w:vMerge w:val="restart"/>
            <w:vAlign w:val="center"/>
          </w:tcPr>
          <w:p w:rsidR="00B84F82" w:rsidRPr="001C75F9" w:rsidRDefault="00B84F82" w:rsidP="00FE5498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84F82" w:rsidRPr="001C75F9" w:rsidRDefault="00B84F82" w:rsidP="00FE549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FE5498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E31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84F82" w:rsidRPr="001C75F9" w:rsidRDefault="00B84F82" w:rsidP="00B84F8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FE5498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FE549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FE5498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271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30" w:type="dxa"/>
            <w:gridSpan w:val="3"/>
            <w:vMerge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699"/>
        </w:trPr>
        <w:tc>
          <w:tcPr>
            <w:tcW w:w="567" w:type="dxa"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47</w:t>
            </w:r>
          </w:p>
        </w:tc>
        <w:tc>
          <w:tcPr>
            <w:tcW w:w="1553" w:type="dxa"/>
            <w:vAlign w:val="center"/>
          </w:tcPr>
          <w:p w:rsidR="00B84F82" w:rsidRPr="001C75F9" w:rsidRDefault="00B84F82" w:rsidP="00B84F82">
            <w:pPr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№4 «Квадратные корни»</w:t>
            </w:r>
          </w:p>
        </w:tc>
        <w:tc>
          <w:tcPr>
            <w:tcW w:w="567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№4</w:t>
            </w:r>
          </w:p>
        </w:tc>
        <w:tc>
          <w:tcPr>
            <w:tcW w:w="1815" w:type="dxa"/>
            <w:gridSpan w:val="2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15" w:type="dxa"/>
            <w:gridSpan w:val="7"/>
            <w:vAlign w:val="center"/>
          </w:tcPr>
          <w:p w:rsidR="00B84F82" w:rsidRPr="00B84F82" w:rsidRDefault="00B84F82" w:rsidP="00B84F8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166" w:type="dxa"/>
            <w:vAlign w:val="center"/>
          </w:tcPr>
          <w:p w:rsidR="00B84F82" w:rsidRPr="00B84F82" w:rsidRDefault="00B84F82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 другого,</w:t>
            </w:r>
            <w:r w:rsidR="00696446">
              <w:rPr>
                <w:rFonts w:ascii="Times New Roman" w:hAnsi="Times New Roman"/>
                <w:sz w:val="16"/>
                <w:szCs w:val="16"/>
              </w:rPr>
              <w:t xml:space="preserve"> адекватное межличност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trHeight w:val="402"/>
        </w:trPr>
        <w:tc>
          <w:tcPr>
            <w:tcW w:w="16302" w:type="dxa"/>
            <w:gridSpan w:val="19"/>
            <w:vAlign w:val="center"/>
          </w:tcPr>
          <w:p w:rsidR="00A31649" w:rsidRPr="001C75F9" w:rsidRDefault="00A31649" w:rsidP="00B84F82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4. Квадратные уравнения (23 часа)</w:t>
            </w: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suppressAutoHyphens w:val="0"/>
              <w:spacing w:after="160" w:line="259" w:lineRule="auto"/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suppressAutoHyphens w:val="0"/>
              <w:spacing w:after="160" w:line="259" w:lineRule="auto"/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suppressAutoHyphens w:val="0"/>
              <w:spacing w:after="160" w:line="259" w:lineRule="auto"/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suppressAutoHyphens w:val="0"/>
              <w:spacing w:after="160" w:line="259" w:lineRule="auto"/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</w:tr>
      <w:tr w:rsidR="00362C7D" w:rsidRPr="001C75F9" w:rsidTr="00C55E1E">
        <w:trPr>
          <w:gridAfter w:val="7"/>
          <w:wAfter w:w="15162" w:type="dxa"/>
          <w:trHeight w:val="420"/>
        </w:trPr>
        <w:tc>
          <w:tcPr>
            <w:tcW w:w="567" w:type="dxa"/>
            <w:vMerge w:val="restart"/>
            <w:vAlign w:val="center"/>
          </w:tcPr>
          <w:p w:rsidR="00362C7D" w:rsidRPr="001C75F9" w:rsidRDefault="00362C7D" w:rsidP="00362C7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48-49</w:t>
            </w:r>
          </w:p>
        </w:tc>
        <w:tc>
          <w:tcPr>
            <w:tcW w:w="1553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Квадратные уравнения и его корни</w:t>
            </w:r>
          </w:p>
        </w:tc>
        <w:tc>
          <w:tcPr>
            <w:tcW w:w="567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Квадратное уравнение; свободный член; коэффициенты квадратного уравнения; теорема о кол-ве решений квадратного уравнения</w:t>
            </w:r>
          </w:p>
        </w:tc>
        <w:tc>
          <w:tcPr>
            <w:tcW w:w="2127" w:type="dxa"/>
            <w:vMerge w:val="restart"/>
            <w:vAlign w:val="center"/>
          </w:tcPr>
          <w:p w:rsidR="00362C7D" w:rsidRPr="001C75F9" w:rsidRDefault="00362C7D" w:rsidP="00362C7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Знать:</w:t>
            </w:r>
            <w:r w:rsidRPr="001C75F9">
              <w:rPr>
                <w:sz w:val="16"/>
                <w:szCs w:val="16"/>
              </w:rPr>
              <w:t xml:space="preserve"> Общий вид квадратного уравнения и называть его коэффициенты.</w:t>
            </w:r>
          </w:p>
          <w:p w:rsidR="00362C7D" w:rsidRPr="001C75F9" w:rsidRDefault="00362C7D" w:rsidP="00362C7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Методы решений неполных квадратных уравнений.</w:t>
            </w:r>
          </w:p>
          <w:p w:rsidR="00362C7D" w:rsidRPr="001C75F9" w:rsidRDefault="00362C7D" w:rsidP="00362C7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Метод выделения полного квадрата. Понятие дискриминанта. Формулу корней квадратного уравнения. Формулу корней приведенного квадратного уравнения. (Теорема Виета)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u w:val="single"/>
                <w:lang w:eastAsia="ru-RU"/>
              </w:rPr>
              <w:t>Уметь:</w:t>
            </w:r>
            <w:r w:rsidRPr="001C75F9">
              <w:rPr>
                <w:color w:val="000000"/>
                <w:sz w:val="16"/>
                <w:szCs w:val="16"/>
                <w:lang w:eastAsia="ru-RU"/>
              </w:rPr>
              <w:t xml:space="preserve"> Решать квадратные уравнения общего вида.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Решать неполные квадратные уравнения.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Решать приведенные квадратные уравнения с помощью формулы Виета. Решать задачи с помощью составления квадратных уравнений.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Решать системы, содержащие уравнения второй степени.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Выработать умение аргументировать действия, находить рациональное решение.</w:t>
            </w:r>
          </w:p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Осознавать:</w:t>
            </w:r>
            <w:r w:rsidRPr="001C75F9">
              <w:rPr>
                <w:sz w:val="16"/>
                <w:szCs w:val="16"/>
              </w:rPr>
              <w:t xml:space="preserve"> ценность информации в человеческой деятельности;</w:t>
            </w:r>
          </w:p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ценности применения методов тождественных преобразований при изучении смежных дисциплин;</w:t>
            </w:r>
          </w:p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самооценку саморазвития уровня интеллектуальных способностей;</w:t>
            </w:r>
          </w:p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важность овладения</w:t>
            </w:r>
            <w:r w:rsidR="006544E1">
              <w:rPr>
                <w:sz w:val="16"/>
                <w:szCs w:val="16"/>
              </w:rPr>
              <w:t xml:space="preserve"> речевой культурой и культурой </w:t>
            </w:r>
            <w:r w:rsidRPr="001C75F9">
              <w:rPr>
                <w:sz w:val="16"/>
                <w:szCs w:val="16"/>
              </w:rPr>
              <w:t>диалога.</w:t>
            </w:r>
          </w:p>
          <w:p w:rsidR="00362C7D" w:rsidRPr="001C75F9" w:rsidRDefault="00362C7D" w:rsidP="00362C7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362C7D" w:rsidRPr="00362C7D" w:rsidRDefault="00362C7D" w:rsidP="00362C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00" w:type="dxa"/>
            <w:gridSpan w:val="6"/>
            <w:vAlign w:val="center"/>
          </w:tcPr>
          <w:p w:rsidR="00362C7D" w:rsidRPr="00362C7D" w:rsidRDefault="00696446" w:rsidP="00362C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Составляют план и последовате</w:t>
            </w:r>
            <w:r w:rsidR="00362C7D" w:rsidRPr="00362C7D">
              <w:rPr>
                <w:rFonts w:ascii="Times New Roman" w:hAnsi="Times New Roman"/>
                <w:sz w:val="16"/>
                <w:szCs w:val="16"/>
              </w:rPr>
              <w:t xml:space="preserve">льность действий. </w:t>
            </w:r>
          </w:p>
        </w:tc>
        <w:tc>
          <w:tcPr>
            <w:tcW w:w="2181" w:type="dxa"/>
            <w:gridSpan w:val="2"/>
            <w:vAlign w:val="center"/>
          </w:tcPr>
          <w:p w:rsidR="00362C7D" w:rsidRPr="00362C7D" w:rsidRDefault="00362C7D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Устанавливают рабочие отношения, учатся эффек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тивно сотрудничать и способство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вать продук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тивной коо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перации. </w:t>
            </w:r>
          </w:p>
        </w:tc>
        <w:tc>
          <w:tcPr>
            <w:tcW w:w="99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</w:tr>
      <w:tr w:rsidR="00362C7D" w:rsidRPr="001C75F9" w:rsidTr="00C55E1E">
        <w:trPr>
          <w:gridAfter w:val="7"/>
          <w:wAfter w:w="15162" w:type="dxa"/>
          <w:trHeight w:val="70"/>
        </w:trPr>
        <w:tc>
          <w:tcPr>
            <w:tcW w:w="567" w:type="dxa"/>
            <w:vMerge/>
            <w:vAlign w:val="center"/>
          </w:tcPr>
          <w:p w:rsidR="00362C7D" w:rsidRPr="001C75F9" w:rsidRDefault="00362C7D" w:rsidP="00362C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62C7D" w:rsidRPr="001C75F9" w:rsidRDefault="00362C7D" w:rsidP="00362C7D">
            <w:pPr>
              <w:pStyle w:val="a8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Align w:val="center"/>
          </w:tcPr>
          <w:p w:rsidR="00362C7D" w:rsidRPr="00362C7D" w:rsidRDefault="00362C7D" w:rsidP="00362C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00" w:type="dxa"/>
            <w:gridSpan w:val="6"/>
            <w:vAlign w:val="center"/>
          </w:tcPr>
          <w:p w:rsidR="00362C7D" w:rsidRPr="00362C7D" w:rsidRDefault="00362C7D" w:rsidP="00362C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181" w:type="dxa"/>
            <w:gridSpan w:val="2"/>
            <w:vAlign w:val="center"/>
          </w:tcPr>
          <w:p w:rsidR="00362C7D" w:rsidRPr="00362C7D" w:rsidRDefault="00362C7D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ном обсуждении проблем, учатся вла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деть моноло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гической и диалогической форма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ми</w:t>
            </w:r>
            <w:r w:rsidR="00696446">
              <w:rPr>
                <w:rFonts w:ascii="Times New Roman" w:hAnsi="Times New Roman"/>
                <w:sz w:val="16"/>
                <w:szCs w:val="16"/>
              </w:rPr>
              <w:t xml:space="preserve"> речи в соответствии с граммати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ческими и синтаксическими нормами родного языка. </w:t>
            </w:r>
          </w:p>
        </w:tc>
        <w:tc>
          <w:tcPr>
            <w:tcW w:w="99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339"/>
        </w:trPr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50-51</w:t>
            </w:r>
          </w:p>
        </w:tc>
        <w:tc>
          <w:tcPr>
            <w:tcW w:w="1553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Неполные квадратные уравнения</w:t>
            </w:r>
          </w:p>
        </w:tc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Неполное квадратное уравнение</w:t>
            </w: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 w:rsidR="00696446"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545"/>
        </w:trPr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565"/>
        </w:trPr>
        <w:tc>
          <w:tcPr>
            <w:tcW w:w="567" w:type="dxa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52</w:t>
            </w:r>
          </w:p>
        </w:tc>
        <w:tc>
          <w:tcPr>
            <w:tcW w:w="1553" w:type="dxa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Метод выделения полного квадрата</w:t>
            </w:r>
          </w:p>
        </w:tc>
        <w:tc>
          <w:tcPr>
            <w:tcW w:w="567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Метод выделения полного квадрата</w:t>
            </w: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 w:rsidR="00696446"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 w:rsidR="00696446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="00696446"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696446">
        <w:trPr>
          <w:gridAfter w:val="7"/>
          <w:wAfter w:w="15162" w:type="dxa"/>
          <w:trHeight w:val="793"/>
        </w:trPr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53-55</w:t>
            </w:r>
          </w:p>
        </w:tc>
        <w:tc>
          <w:tcPr>
            <w:tcW w:w="1553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квадратных уравнений</w:t>
            </w:r>
          </w:p>
        </w:tc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Формула корней квадратного уравнения общего вида; </w:t>
            </w:r>
            <w:r w:rsidRPr="001C75F9">
              <w:rPr>
                <w:sz w:val="16"/>
                <w:szCs w:val="16"/>
              </w:rPr>
              <w:lastRenderedPageBreak/>
              <w:t>дискриминант</w:t>
            </w: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Определяют последова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ных целей с учетом конечного </w:t>
            </w:r>
            <w:r w:rsidRPr="00203D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результата. 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Учатся управлять поведением партнера - убеждать его, контролировать, </w:t>
            </w:r>
            <w:r w:rsidRPr="00203D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корректировать и оценивать его действия.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321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B84F82" w:rsidRPr="00B84F82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B84F82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B84F82" w:rsidRPr="00B84F82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70"/>
        </w:trPr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696446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 xml:space="preserve">вия в соответствии с ней. 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696446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 xml:space="preserve">лизовывать его.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1040"/>
        </w:trPr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56-58</w:t>
            </w:r>
          </w:p>
        </w:tc>
        <w:tc>
          <w:tcPr>
            <w:tcW w:w="1553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Приведённое квадратное уравнение. Теорема Виета.</w:t>
            </w:r>
          </w:p>
        </w:tc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Приведенное квадратное уравнение; формула корней приведенного квадратного уравнения; теорема Виета; т. обратная т.Виета; квадратный трехчлен; разложение квадратного трёхчлена на множители</w:t>
            </w: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696446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 xml:space="preserve">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954"/>
        </w:trPr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временные характе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ристики достижения ре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зультата (когда будет результат?).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И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нтересуют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ся чужим мнением и высказывают свое.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108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362C7D" w:rsidRPr="001C75F9" w:rsidTr="00C55E1E">
        <w:trPr>
          <w:gridAfter w:val="7"/>
          <w:wAfter w:w="15162" w:type="dxa"/>
          <w:trHeight w:val="420"/>
        </w:trPr>
        <w:tc>
          <w:tcPr>
            <w:tcW w:w="567" w:type="dxa"/>
            <w:vMerge w:val="restart"/>
            <w:vAlign w:val="center"/>
          </w:tcPr>
          <w:p w:rsidR="00362C7D" w:rsidRPr="001C75F9" w:rsidRDefault="00362C7D" w:rsidP="00362C7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59-61</w:t>
            </w:r>
          </w:p>
        </w:tc>
        <w:tc>
          <w:tcPr>
            <w:tcW w:w="1553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Уравнения, сводящиеся к квадратным.</w:t>
            </w:r>
          </w:p>
        </w:tc>
        <w:tc>
          <w:tcPr>
            <w:tcW w:w="567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Биквадратное уравнение; посторонние корни; дробно-рациональные уравнения</w:t>
            </w:r>
          </w:p>
        </w:tc>
        <w:tc>
          <w:tcPr>
            <w:tcW w:w="2127" w:type="dxa"/>
            <w:vMerge/>
            <w:vAlign w:val="center"/>
          </w:tcPr>
          <w:p w:rsidR="00362C7D" w:rsidRPr="001C75F9" w:rsidRDefault="00362C7D" w:rsidP="00362C7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362C7D" w:rsidRPr="00362C7D" w:rsidRDefault="00362C7D" w:rsidP="00362C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00" w:type="dxa"/>
            <w:gridSpan w:val="6"/>
            <w:vAlign w:val="center"/>
          </w:tcPr>
          <w:p w:rsidR="00362C7D" w:rsidRPr="00362C7D" w:rsidRDefault="00362C7D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181" w:type="dxa"/>
            <w:gridSpan w:val="2"/>
            <w:vAlign w:val="center"/>
          </w:tcPr>
          <w:p w:rsidR="00362C7D" w:rsidRPr="00362C7D" w:rsidRDefault="00362C7D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994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62C7D" w:rsidRPr="001C75F9" w:rsidRDefault="00362C7D" w:rsidP="00362C7D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556"/>
        </w:trPr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203DF5" w:rsidRPr="00203DF5" w:rsidRDefault="00696446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="00203DF5"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B84F82" w:rsidRPr="001C75F9" w:rsidTr="00C55E1E">
        <w:trPr>
          <w:gridAfter w:val="7"/>
          <w:wAfter w:w="15162" w:type="dxa"/>
          <w:trHeight w:val="104"/>
        </w:trPr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F82" w:rsidRPr="001C75F9" w:rsidRDefault="00B84F82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4F82" w:rsidRPr="001C75F9" w:rsidRDefault="00B84F82" w:rsidP="00B84F82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149"/>
        </w:trPr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62-64</w:t>
            </w:r>
          </w:p>
        </w:tc>
        <w:tc>
          <w:tcPr>
            <w:tcW w:w="1553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задач с помощью квадратных уравнений.</w:t>
            </w:r>
          </w:p>
        </w:tc>
        <w:tc>
          <w:tcPr>
            <w:tcW w:w="567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00" w:type="dxa"/>
            <w:gridSpan w:val="6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181" w:type="dxa"/>
            <w:gridSpan w:val="2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203DF5" w:rsidRPr="001C75F9" w:rsidTr="00C55E1E">
        <w:trPr>
          <w:gridAfter w:val="7"/>
          <w:wAfter w:w="15162" w:type="dxa"/>
          <w:trHeight w:val="573"/>
        </w:trPr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DF5" w:rsidRPr="001C75F9" w:rsidRDefault="00203DF5" w:rsidP="00203DF5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203DF5" w:rsidRPr="00203DF5" w:rsidRDefault="00203DF5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 w:rsidR="00696446"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203DF5" w:rsidRPr="00203DF5" w:rsidRDefault="00203DF5" w:rsidP="00203DF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994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03DF5" w:rsidRPr="001C75F9" w:rsidRDefault="00203DF5" w:rsidP="00203DF5">
            <w:pPr>
              <w:rPr>
                <w:sz w:val="16"/>
                <w:szCs w:val="16"/>
              </w:rPr>
            </w:pPr>
          </w:p>
        </w:tc>
      </w:tr>
      <w:tr w:rsidR="00362C7D" w:rsidRPr="001C75F9" w:rsidTr="00C55E1E">
        <w:trPr>
          <w:gridAfter w:val="7"/>
          <w:wAfter w:w="15162" w:type="dxa"/>
          <w:trHeight w:val="227"/>
        </w:trPr>
        <w:tc>
          <w:tcPr>
            <w:tcW w:w="567" w:type="dxa"/>
            <w:vMerge/>
            <w:vAlign w:val="center"/>
          </w:tcPr>
          <w:p w:rsidR="00362C7D" w:rsidRPr="001C75F9" w:rsidRDefault="00362C7D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62C7D" w:rsidRPr="001C75F9" w:rsidRDefault="00362C7D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62C7D" w:rsidRPr="001C75F9" w:rsidRDefault="00362C7D" w:rsidP="00B84F82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274"/>
        </w:trPr>
        <w:tc>
          <w:tcPr>
            <w:tcW w:w="567" w:type="dxa"/>
            <w:vMerge w:val="restart"/>
            <w:vAlign w:val="center"/>
          </w:tcPr>
          <w:p w:rsidR="00A31649" w:rsidRPr="001C75F9" w:rsidRDefault="00A31649" w:rsidP="00A31649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65-67</w:t>
            </w:r>
          </w:p>
        </w:tc>
        <w:tc>
          <w:tcPr>
            <w:tcW w:w="1553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Решение простейших систем, содержащих </w:t>
            </w:r>
            <w:r w:rsidRPr="001C75F9">
              <w:rPr>
                <w:sz w:val="16"/>
                <w:szCs w:val="16"/>
              </w:rPr>
              <w:lastRenderedPageBreak/>
              <w:t>уравнение второй степени.</w:t>
            </w:r>
          </w:p>
        </w:tc>
        <w:tc>
          <w:tcPr>
            <w:tcW w:w="567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A31649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00" w:type="dxa"/>
            <w:gridSpan w:val="6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181" w:type="dxa"/>
            <w:gridSpan w:val="2"/>
            <w:vAlign w:val="center"/>
          </w:tcPr>
          <w:p w:rsidR="00A31649" w:rsidRPr="00A31649" w:rsidRDefault="00A31649" w:rsidP="0069644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 w:rsidR="00696446"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99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516"/>
        </w:trPr>
        <w:tc>
          <w:tcPr>
            <w:tcW w:w="567" w:type="dxa"/>
            <w:vMerge/>
            <w:vAlign w:val="center"/>
          </w:tcPr>
          <w:p w:rsidR="00A31649" w:rsidRPr="001C75F9" w:rsidRDefault="00A31649" w:rsidP="00A316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A31649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A31649" w:rsidRPr="00A31649" w:rsidRDefault="00084FBE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="00A31649"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99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126"/>
        </w:trPr>
        <w:tc>
          <w:tcPr>
            <w:tcW w:w="567" w:type="dxa"/>
            <w:vMerge/>
            <w:vAlign w:val="center"/>
          </w:tcPr>
          <w:p w:rsidR="00A31649" w:rsidRPr="001C75F9" w:rsidRDefault="00A31649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403"/>
        </w:trPr>
        <w:tc>
          <w:tcPr>
            <w:tcW w:w="567" w:type="dxa"/>
            <w:vMerge w:val="restart"/>
            <w:vAlign w:val="center"/>
          </w:tcPr>
          <w:p w:rsidR="00A31649" w:rsidRPr="001C75F9" w:rsidRDefault="00A31649" w:rsidP="00A31649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68-69</w:t>
            </w:r>
          </w:p>
        </w:tc>
        <w:tc>
          <w:tcPr>
            <w:tcW w:w="1553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упражнений</w:t>
            </w:r>
          </w:p>
        </w:tc>
        <w:tc>
          <w:tcPr>
            <w:tcW w:w="567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A31649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99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218"/>
        </w:trPr>
        <w:tc>
          <w:tcPr>
            <w:tcW w:w="567" w:type="dxa"/>
            <w:vMerge/>
            <w:vAlign w:val="center"/>
          </w:tcPr>
          <w:p w:rsidR="00A31649" w:rsidRPr="001C75F9" w:rsidRDefault="00A31649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B84F82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689"/>
        </w:trPr>
        <w:tc>
          <w:tcPr>
            <w:tcW w:w="567" w:type="dxa"/>
            <w:vAlign w:val="center"/>
          </w:tcPr>
          <w:p w:rsidR="00A31649" w:rsidRPr="001C75F9" w:rsidRDefault="00A31649" w:rsidP="00A31649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70</w:t>
            </w:r>
          </w:p>
        </w:tc>
        <w:tc>
          <w:tcPr>
            <w:tcW w:w="1553" w:type="dxa"/>
            <w:vAlign w:val="center"/>
          </w:tcPr>
          <w:p w:rsidR="00A31649" w:rsidRPr="001C75F9" w:rsidRDefault="00A31649" w:rsidP="00A31649">
            <w:pPr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№5 «Квадратные уравнения»</w:t>
            </w:r>
          </w:p>
        </w:tc>
        <w:tc>
          <w:tcPr>
            <w:tcW w:w="567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31649" w:rsidRPr="001C75F9" w:rsidRDefault="00A31649" w:rsidP="00A31649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№5</w:t>
            </w:r>
          </w:p>
        </w:tc>
        <w:tc>
          <w:tcPr>
            <w:tcW w:w="1815" w:type="dxa"/>
            <w:gridSpan w:val="2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00" w:type="dxa"/>
            <w:gridSpan w:val="6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181" w:type="dxa"/>
            <w:gridSpan w:val="2"/>
            <w:vAlign w:val="center"/>
          </w:tcPr>
          <w:p w:rsidR="00A31649" w:rsidRPr="00A31649" w:rsidRDefault="00A31649" w:rsidP="00A316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994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31649" w:rsidRPr="001C75F9" w:rsidRDefault="00A31649" w:rsidP="00A31649">
            <w:pPr>
              <w:rPr>
                <w:sz w:val="16"/>
                <w:szCs w:val="16"/>
              </w:rPr>
            </w:pPr>
          </w:p>
        </w:tc>
      </w:tr>
      <w:tr w:rsidR="00A31649" w:rsidRPr="001C75F9" w:rsidTr="00C55E1E">
        <w:trPr>
          <w:gridAfter w:val="7"/>
          <w:wAfter w:w="15162" w:type="dxa"/>
          <w:trHeight w:val="287"/>
        </w:trPr>
        <w:tc>
          <w:tcPr>
            <w:tcW w:w="16302" w:type="dxa"/>
            <w:gridSpan w:val="19"/>
            <w:vAlign w:val="center"/>
          </w:tcPr>
          <w:p w:rsidR="00A31649" w:rsidRPr="001C75F9" w:rsidRDefault="00A31649" w:rsidP="00B84F82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5. Квадратичная функция (16 часов)</w:t>
            </w:r>
          </w:p>
        </w:tc>
      </w:tr>
      <w:tr w:rsidR="004F055E" w:rsidRPr="001C75F9" w:rsidTr="00C55E1E">
        <w:trPr>
          <w:gridAfter w:val="7"/>
          <w:wAfter w:w="15162" w:type="dxa"/>
          <w:trHeight w:val="703"/>
        </w:trPr>
        <w:tc>
          <w:tcPr>
            <w:tcW w:w="567" w:type="dxa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71</w:t>
            </w:r>
          </w:p>
        </w:tc>
        <w:tc>
          <w:tcPr>
            <w:tcW w:w="1553" w:type="dxa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Определение квадратичной функции</w:t>
            </w:r>
          </w:p>
        </w:tc>
        <w:tc>
          <w:tcPr>
            <w:tcW w:w="567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Определение квадратичной функции; нули квадратичной функции</w:t>
            </w:r>
          </w:p>
        </w:tc>
        <w:tc>
          <w:tcPr>
            <w:tcW w:w="2127" w:type="dxa"/>
            <w:vMerge w:val="restart"/>
            <w:vAlign w:val="center"/>
          </w:tcPr>
          <w:p w:rsidR="004F055E" w:rsidRPr="001C75F9" w:rsidRDefault="004F055E" w:rsidP="004F05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u w:val="single"/>
                <w:lang w:eastAsia="ru-RU"/>
              </w:rPr>
              <w:t xml:space="preserve">Знать: </w:t>
            </w:r>
            <w:r w:rsidRPr="001C75F9">
              <w:rPr>
                <w:color w:val="000000"/>
                <w:sz w:val="16"/>
                <w:szCs w:val="16"/>
                <w:lang w:eastAsia="ru-RU"/>
              </w:rPr>
              <w:t>Понятие квадратичной функции и нулей функции.</w:t>
            </w:r>
          </w:p>
          <w:p w:rsidR="004F055E" w:rsidRPr="001C75F9" w:rsidRDefault="004F055E" w:rsidP="004F05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 xml:space="preserve">Как выглядит и как называется график функции </w:t>
            </w:r>
            <w:r w:rsidRPr="001C75F9">
              <w:rPr>
                <w:color w:val="000000"/>
                <w:sz w:val="16"/>
                <w:szCs w:val="16"/>
                <w:lang w:val="en-US" w:eastAsia="ru-RU"/>
              </w:rPr>
              <w:t>y</w:t>
            </w:r>
            <w:r w:rsidRPr="001C75F9">
              <w:rPr>
                <w:color w:val="000000"/>
                <w:sz w:val="16"/>
                <w:szCs w:val="16"/>
                <w:lang w:eastAsia="ru-RU"/>
              </w:rPr>
              <w:t xml:space="preserve"> = </w:t>
            </w:r>
            <w:r w:rsidRPr="001C75F9">
              <w:rPr>
                <w:color w:val="000000"/>
                <w:sz w:val="16"/>
                <w:szCs w:val="16"/>
                <w:lang w:val="en-US" w:eastAsia="ru-RU"/>
              </w:rPr>
              <w:t>x</w:t>
            </w:r>
            <w:r w:rsidRPr="001C75F9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F055E" w:rsidRPr="001C75F9" w:rsidRDefault="004F055E" w:rsidP="004F05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Формулы нахождения координат вершин параболы.</w:t>
            </w:r>
          </w:p>
          <w:p w:rsidR="004F055E" w:rsidRPr="001C75F9" w:rsidRDefault="004F055E" w:rsidP="004F05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Алгоритм построения параболы.</w:t>
            </w:r>
          </w:p>
          <w:p w:rsidR="004F055E" w:rsidRPr="001C75F9" w:rsidRDefault="004F055E" w:rsidP="004F055E">
            <w:pPr>
              <w:suppressAutoHyphens w:val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Уметь:</w:t>
            </w:r>
            <w:r w:rsidRPr="001C75F9">
              <w:rPr>
                <w:sz w:val="16"/>
                <w:szCs w:val="16"/>
              </w:rPr>
              <w:t xml:space="preserve"> По графику функции </w:t>
            </w:r>
            <w:r w:rsidRPr="001C75F9">
              <w:rPr>
                <w:sz w:val="16"/>
                <w:szCs w:val="16"/>
                <w:lang w:val="en-US"/>
              </w:rPr>
              <w:t>y</w:t>
            </w:r>
            <w:r w:rsidRPr="001C75F9">
              <w:rPr>
                <w:sz w:val="16"/>
                <w:szCs w:val="16"/>
              </w:rPr>
              <w:t xml:space="preserve"> = </w:t>
            </w:r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Pr="001C75F9">
              <w:rPr>
                <w:sz w:val="16"/>
                <w:szCs w:val="16"/>
              </w:rPr>
              <w:t xml:space="preserve"> перечислять ее свойства. По формуле, задающей функцию вида </w:t>
            </w:r>
            <w:r w:rsidRPr="001C75F9">
              <w:rPr>
                <w:sz w:val="16"/>
                <w:szCs w:val="16"/>
                <w:lang w:val="en-US"/>
              </w:rPr>
              <w:t>y</w:t>
            </w:r>
            <w:r w:rsidRPr="001C75F9">
              <w:rPr>
                <w:sz w:val="16"/>
                <w:szCs w:val="16"/>
              </w:rPr>
              <w:t xml:space="preserve"> = а</w:t>
            </w:r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="006544E1">
              <w:rPr>
                <w:sz w:val="16"/>
                <w:szCs w:val="16"/>
              </w:rPr>
              <w:t>, опреде</w:t>
            </w:r>
            <w:r w:rsidRPr="001C75F9">
              <w:rPr>
                <w:sz w:val="16"/>
                <w:szCs w:val="16"/>
              </w:rPr>
              <w:t xml:space="preserve">лять направление ветвей параболы, строить по точкам с использованием свойств симметрии параболы </w:t>
            </w:r>
            <w:r w:rsidRPr="001C75F9">
              <w:rPr>
                <w:sz w:val="16"/>
                <w:szCs w:val="16"/>
                <w:lang w:val="en-US"/>
              </w:rPr>
              <w:t>y</w:t>
            </w:r>
            <w:r w:rsidRPr="001C75F9">
              <w:rPr>
                <w:sz w:val="16"/>
                <w:szCs w:val="16"/>
              </w:rPr>
              <w:t xml:space="preserve"> = </w:t>
            </w:r>
            <w:r w:rsidRPr="001C75F9">
              <w:rPr>
                <w:i/>
                <w:sz w:val="16"/>
                <w:szCs w:val="16"/>
              </w:rPr>
              <w:t>а</w:t>
            </w:r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Pr="001C75F9">
              <w:rPr>
                <w:sz w:val="16"/>
                <w:szCs w:val="16"/>
              </w:rPr>
              <w:t xml:space="preserve"> относительно оси </w:t>
            </w:r>
            <w:proofErr w:type="spellStart"/>
            <w:r w:rsidRPr="001C75F9">
              <w:rPr>
                <w:sz w:val="16"/>
                <w:szCs w:val="16"/>
              </w:rPr>
              <w:t>Оу</w:t>
            </w:r>
            <w:proofErr w:type="spellEnd"/>
            <w:r w:rsidRPr="001C75F9">
              <w:rPr>
                <w:sz w:val="16"/>
                <w:szCs w:val="16"/>
              </w:rPr>
              <w:t xml:space="preserve"> графики функций вида </w:t>
            </w:r>
            <w:r w:rsidRPr="001C75F9">
              <w:rPr>
                <w:sz w:val="16"/>
                <w:szCs w:val="16"/>
                <w:lang w:val="en-US"/>
              </w:rPr>
              <w:t>y</w:t>
            </w:r>
            <w:r w:rsidRPr="001C75F9">
              <w:rPr>
                <w:sz w:val="16"/>
                <w:szCs w:val="16"/>
              </w:rPr>
              <w:t>=</w:t>
            </w:r>
            <w:r w:rsidRPr="001C75F9">
              <w:rPr>
                <w:i/>
                <w:sz w:val="16"/>
                <w:szCs w:val="16"/>
              </w:rPr>
              <w:t>а</w:t>
            </w:r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Pr="001C75F9">
              <w:rPr>
                <w:sz w:val="16"/>
                <w:szCs w:val="16"/>
              </w:rPr>
              <w:t xml:space="preserve"> при конкретных значениях </w:t>
            </w:r>
            <w:r w:rsidRPr="001C75F9">
              <w:rPr>
                <w:i/>
                <w:sz w:val="16"/>
                <w:szCs w:val="16"/>
              </w:rPr>
              <w:t>а</w:t>
            </w:r>
            <w:r w:rsidRPr="001C75F9">
              <w:rPr>
                <w:sz w:val="16"/>
                <w:szCs w:val="16"/>
              </w:rPr>
              <w:t xml:space="preserve">. Находить координаты вершины параболы, строить ось симметрии, определять направление ветвей параболы. Строить </w:t>
            </w:r>
            <w:r w:rsidRPr="001C75F9">
              <w:rPr>
                <w:sz w:val="16"/>
                <w:szCs w:val="16"/>
              </w:rPr>
              <w:lastRenderedPageBreak/>
              <w:t>параболу методом сдвигов. Строить параболы по заданному алгоритму.</w:t>
            </w:r>
          </w:p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Осознавать:</w:t>
            </w:r>
            <w:r w:rsidRPr="001C75F9">
              <w:rPr>
                <w:sz w:val="16"/>
                <w:szCs w:val="16"/>
              </w:rPr>
              <w:t xml:space="preserve"> ценность полученных знаний и умений при решении различных задач, а также уметь применять свои знания на уроках физики, геометрии;</w:t>
            </w:r>
          </w:p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значимость и ответственность за к</w:t>
            </w:r>
            <w:r w:rsidR="00084FBE">
              <w:rPr>
                <w:sz w:val="16"/>
                <w:szCs w:val="16"/>
              </w:rPr>
              <w:t xml:space="preserve">ачество приобретенных знаний и </w:t>
            </w:r>
            <w:r w:rsidRPr="001C75F9">
              <w:rPr>
                <w:sz w:val="16"/>
                <w:szCs w:val="16"/>
              </w:rPr>
              <w:t>умений;</w:t>
            </w:r>
          </w:p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важность овладение приемами самоконтроля и самооценки;</w:t>
            </w:r>
          </w:p>
          <w:p w:rsidR="004F055E" w:rsidRPr="001C75F9" w:rsidRDefault="004F055E" w:rsidP="004F05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sz w:val="16"/>
                <w:szCs w:val="16"/>
              </w:rPr>
              <w:t>необходимость способности к самооценке в диалоге, умения принимать критику</w:t>
            </w: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00" w:type="dxa"/>
            <w:gridSpan w:val="6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 w:rsidR="00084FBE"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181" w:type="dxa"/>
            <w:gridSpan w:val="2"/>
            <w:vAlign w:val="center"/>
          </w:tcPr>
          <w:p w:rsidR="004F055E" w:rsidRPr="004F055E" w:rsidRDefault="00084FBE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551"/>
        </w:trPr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72-73</w:t>
            </w:r>
          </w:p>
        </w:tc>
        <w:tc>
          <w:tcPr>
            <w:tcW w:w="1553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Функция </w:t>
            </w:r>
            <w:r w:rsidRPr="001C75F9">
              <w:rPr>
                <w:sz w:val="16"/>
                <w:szCs w:val="16"/>
                <w:lang w:val="en-US"/>
              </w:rPr>
              <w:t>y=x</w:t>
            </w:r>
            <w:r w:rsidRPr="001C75F9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1C75F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Парабола; вершина параболы; свойства параболы; фокус и ось симметрии параболы</w:t>
            </w: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00" w:type="dxa"/>
            <w:gridSpan w:val="6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181" w:type="dxa"/>
            <w:gridSpan w:val="2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 w:rsidR="00084FBE"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70"/>
        </w:trPr>
        <w:tc>
          <w:tcPr>
            <w:tcW w:w="567" w:type="dxa"/>
            <w:vMerge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00" w:type="dxa"/>
            <w:gridSpan w:val="6"/>
            <w:vAlign w:val="center"/>
          </w:tcPr>
          <w:p w:rsidR="004F055E" w:rsidRPr="004F055E" w:rsidRDefault="00084FB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181" w:type="dxa"/>
            <w:gridSpan w:val="2"/>
            <w:vAlign w:val="center"/>
          </w:tcPr>
          <w:p w:rsidR="004F055E" w:rsidRPr="004F055E" w:rsidRDefault="00084FBE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667"/>
        </w:trPr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74-76</w:t>
            </w:r>
          </w:p>
        </w:tc>
        <w:tc>
          <w:tcPr>
            <w:tcW w:w="1553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Функция </w:t>
            </w:r>
            <w:r w:rsidRPr="001C75F9">
              <w:rPr>
                <w:sz w:val="16"/>
                <w:szCs w:val="16"/>
                <w:lang w:val="en-US"/>
              </w:rPr>
              <w:t>y=</w:t>
            </w:r>
            <w:r w:rsidRPr="001C75F9">
              <w:rPr>
                <w:sz w:val="16"/>
                <w:szCs w:val="16"/>
              </w:rPr>
              <w:t>а</w:t>
            </w:r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Растяжение и сжатие графика функции; основные свойства функции</w:t>
            </w: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  <w:p w:rsidR="004F055E" w:rsidRPr="004F055E" w:rsidRDefault="004F055E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</w:t>
            </w:r>
            <w:r w:rsidR="00084FBE"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Понимают возможность разл</w:t>
            </w:r>
            <w:r w:rsidR="00084FBE">
              <w:rPr>
                <w:rFonts w:ascii="Times New Roman" w:hAnsi="Times New Roman"/>
                <w:sz w:val="16"/>
                <w:szCs w:val="16"/>
              </w:rPr>
              <w:t>ичных точек зрения, не совпадаю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щих с собственной. </w:t>
            </w:r>
          </w:p>
          <w:p w:rsidR="004F055E" w:rsidRPr="004F055E" w:rsidRDefault="00084FB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пред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>ставлять конкретное содержание и сообщать его в письменной и устной форме.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757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761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596"/>
        </w:trPr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77-79</w:t>
            </w:r>
          </w:p>
        </w:tc>
        <w:tc>
          <w:tcPr>
            <w:tcW w:w="1553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Функция </w:t>
            </w:r>
            <w:r w:rsidRPr="001C75F9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1C75F9">
              <w:rPr>
                <w:sz w:val="16"/>
                <w:szCs w:val="16"/>
              </w:rPr>
              <w:t>=а</w:t>
            </w:r>
            <w:proofErr w:type="spellEnd"/>
            <w:r w:rsidRPr="001C75F9">
              <w:rPr>
                <w:sz w:val="16"/>
                <w:szCs w:val="16"/>
                <w:lang w:val="en-US"/>
              </w:rPr>
              <w:t>x</w:t>
            </w:r>
            <w:r w:rsidRPr="001C75F9">
              <w:rPr>
                <w:sz w:val="16"/>
                <w:szCs w:val="16"/>
                <w:vertAlign w:val="superscript"/>
              </w:rPr>
              <w:t>2</w:t>
            </w:r>
            <w:r w:rsidRPr="001C75F9">
              <w:rPr>
                <w:sz w:val="16"/>
                <w:szCs w:val="16"/>
              </w:rPr>
              <w:t>+</w:t>
            </w:r>
            <w:proofErr w:type="spellStart"/>
            <w:r w:rsidRPr="001C75F9"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1C75F9">
              <w:rPr>
                <w:sz w:val="16"/>
                <w:szCs w:val="16"/>
              </w:rPr>
              <w:t>+</w:t>
            </w:r>
            <w:r w:rsidRPr="001C75F9">
              <w:rPr>
                <w:sz w:val="16"/>
                <w:szCs w:val="16"/>
                <w:lang w:val="en-US"/>
              </w:rPr>
              <w:t>c</w:t>
            </w:r>
            <w:r w:rsidRPr="001C75F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Сдвиг (параллельный перенос)</w:t>
            </w: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4F055E" w:rsidRPr="004F055E" w:rsidRDefault="00084FBE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Восстанавливают предметную ситуацию, опи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санную в задаче, путем </w:t>
            </w:r>
            <w:proofErr w:type="spellStart"/>
            <w:r w:rsidR="004F055E" w:rsidRPr="004F055E">
              <w:rPr>
                <w:rFonts w:ascii="Times New Roman" w:hAnsi="Times New Roman"/>
                <w:sz w:val="16"/>
                <w:szCs w:val="16"/>
              </w:rPr>
              <w:t>переформулирования</w:t>
            </w:r>
            <w:proofErr w:type="spellEnd"/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lastRenderedPageBreak/>
              <w:t>упрощенного пересказа тек</w:t>
            </w:r>
            <w:r>
              <w:rPr>
                <w:rFonts w:ascii="Times New Roman" w:hAnsi="Times New Roman"/>
                <w:sz w:val="16"/>
                <w:szCs w:val="16"/>
              </w:rPr>
              <w:t>ста, с выделением только сущест</w:t>
            </w:r>
            <w:r w:rsidR="004F055E" w:rsidRPr="004F055E">
              <w:rPr>
                <w:rFonts w:ascii="Times New Roman" w:hAnsi="Times New Roman"/>
                <w:sz w:val="16"/>
                <w:szCs w:val="16"/>
              </w:rPr>
              <w:t xml:space="preserve">венной для решения задачи информации. 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lastRenderedPageBreak/>
              <w:t>Вносят коррективы и дополнения в составленные планы.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</w:t>
            </w:r>
            <w:r w:rsidRPr="004F055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работы. 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345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1049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425"/>
        </w:trPr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80-83</w:t>
            </w:r>
          </w:p>
        </w:tc>
        <w:tc>
          <w:tcPr>
            <w:tcW w:w="1553" w:type="dxa"/>
            <w:vMerge w:val="restart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Построение графика квадратичной функции.</w:t>
            </w:r>
          </w:p>
        </w:tc>
        <w:tc>
          <w:tcPr>
            <w:tcW w:w="567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Этапы построения квадратичной функции; наибольшее и наименьшее значение функции</w:t>
            </w: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Учатся разрешать к</w:t>
            </w:r>
            <w:r w:rsidR="00084FBE">
              <w:rPr>
                <w:rFonts w:ascii="Times New Roman" w:hAnsi="Times New Roman"/>
                <w:sz w:val="16"/>
                <w:szCs w:val="16"/>
              </w:rPr>
              <w:t>онфликты - выявлять, идентифици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 w:rsidR="00084FBE"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</w:t>
            </w:r>
            <w:r w:rsidR="00084FBE">
              <w:rPr>
                <w:rFonts w:ascii="Times New Roman" w:hAnsi="Times New Roman"/>
                <w:sz w:val="16"/>
                <w:szCs w:val="16"/>
              </w:rPr>
              <w:t>, принимать решение и реализовы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вать его. 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403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409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785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373"/>
        </w:trPr>
        <w:tc>
          <w:tcPr>
            <w:tcW w:w="567" w:type="dxa"/>
            <w:vMerge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формальную структуру задачи. 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 w:rsidR="00084FBE"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4F055E" w:rsidRPr="004F055E" w:rsidRDefault="004F055E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408"/>
        </w:trPr>
        <w:tc>
          <w:tcPr>
            <w:tcW w:w="567" w:type="dxa"/>
            <w:vMerge w:val="restart"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84-85</w:t>
            </w:r>
          </w:p>
        </w:tc>
        <w:tc>
          <w:tcPr>
            <w:tcW w:w="1553" w:type="dxa"/>
            <w:vMerge w:val="restart"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упражнений</w:t>
            </w:r>
          </w:p>
        </w:tc>
        <w:tc>
          <w:tcPr>
            <w:tcW w:w="567" w:type="dxa"/>
            <w:vMerge w:val="restart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427"/>
        </w:trPr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4F055E" w:rsidRPr="001C75F9" w:rsidRDefault="004F055E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785" w:type="dxa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B84F82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519"/>
        </w:trPr>
        <w:tc>
          <w:tcPr>
            <w:tcW w:w="567" w:type="dxa"/>
            <w:vAlign w:val="center"/>
          </w:tcPr>
          <w:p w:rsidR="004F055E" w:rsidRPr="001C75F9" w:rsidRDefault="004F055E" w:rsidP="004F055E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86</w:t>
            </w:r>
          </w:p>
        </w:tc>
        <w:tc>
          <w:tcPr>
            <w:tcW w:w="1553" w:type="dxa"/>
            <w:vAlign w:val="center"/>
          </w:tcPr>
          <w:p w:rsidR="004F055E" w:rsidRPr="001C75F9" w:rsidRDefault="004F055E" w:rsidP="004F055E">
            <w:pPr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№6 «Квадратичная функция»</w:t>
            </w:r>
          </w:p>
        </w:tc>
        <w:tc>
          <w:tcPr>
            <w:tcW w:w="567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F055E" w:rsidRPr="001C75F9" w:rsidRDefault="004F055E" w:rsidP="004F055E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r w:rsidRPr="001C75F9">
              <w:rPr>
                <w:sz w:val="16"/>
                <w:szCs w:val="16"/>
              </w:rPr>
              <w:t xml:space="preserve"> №6</w:t>
            </w:r>
          </w:p>
        </w:tc>
        <w:tc>
          <w:tcPr>
            <w:tcW w:w="1785" w:type="dxa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30" w:type="dxa"/>
            <w:gridSpan w:val="7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181" w:type="dxa"/>
            <w:gridSpan w:val="2"/>
            <w:vAlign w:val="center"/>
          </w:tcPr>
          <w:p w:rsidR="004F055E" w:rsidRPr="004F055E" w:rsidRDefault="004F055E" w:rsidP="004F055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994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F055E" w:rsidRPr="001C75F9" w:rsidRDefault="004F055E" w:rsidP="004F055E">
            <w:pPr>
              <w:rPr>
                <w:sz w:val="16"/>
                <w:szCs w:val="16"/>
              </w:rPr>
            </w:pPr>
          </w:p>
        </w:tc>
      </w:tr>
      <w:tr w:rsidR="004F055E" w:rsidRPr="001C75F9" w:rsidTr="00C55E1E">
        <w:trPr>
          <w:gridAfter w:val="7"/>
          <w:wAfter w:w="15162" w:type="dxa"/>
          <w:trHeight w:val="346"/>
        </w:trPr>
        <w:tc>
          <w:tcPr>
            <w:tcW w:w="16302" w:type="dxa"/>
            <w:gridSpan w:val="19"/>
            <w:vAlign w:val="center"/>
          </w:tcPr>
          <w:p w:rsidR="004F055E" w:rsidRPr="001C75F9" w:rsidRDefault="004F055E" w:rsidP="00B84F82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6.  Квадратные неравенства (13 часов)</w:t>
            </w:r>
          </w:p>
        </w:tc>
      </w:tr>
      <w:tr w:rsidR="00CC304D" w:rsidRPr="001C75F9" w:rsidTr="007A3108">
        <w:trPr>
          <w:gridAfter w:val="7"/>
          <w:wAfter w:w="15162" w:type="dxa"/>
          <w:trHeight w:val="420"/>
        </w:trPr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87-88</w:t>
            </w:r>
          </w:p>
        </w:tc>
        <w:tc>
          <w:tcPr>
            <w:tcW w:w="1553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Квадратное неравенство и его решение</w:t>
            </w:r>
          </w:p>
        </w:tc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Определение квадратного неравенства; что называют решением квадратного неравенства; что значит решить квадратное неравенство.</w:t>
            </w:r>
          </w:p>
        </w:tc>
        <w:tc>
          <w:tcPr>
            <w:tcW w:w="2127" w:type="dxa"/>
            <w:vMerge w:val="restart"/>
            <w:vAlign w:val="center"/>
          </w:tcPr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 xml:space="preserve">Знать: </w:t>
            </w:r>
            <w:r w:rsidRPr="001C75F9">
              <w:rPr>
                <w:sz w:val="16"/>
                <w:szCs w:val="16"/>
              </w:rPr>
              <w:t>Понятие квадратичного неравенства.</w:t>
            </w:r>
          </w:p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Аналитический способ решения квадратичного неравенства.</w:t>
            </w:r>
          </w:p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Алгоритм решения квадратичного неравенства методом интервалов.</w:t>
            </w:r>
          </w:p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Уметь:</w:t>
            </w:r>
            <w:r w:rsidRPr="001C75F9">
              <w:rPr>
                <w:sz w:val="16"/>
                <w:szCs w:val="16"/>
              </w:rPr>
              <w:t xml:space="preserve"> Решать квадратичные неравенства аналитическим способом.</w:t>
            </w:r>
          </w:p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</w:t>
            </w:r>
            <w:r w:rsidR="00084FBE">
              <w:rPr>
                <w:sz w:val="16"/>
                <w:szCs w:val="16"/>
              </w:rPr>
              <w:t xml:space="preserve">ешать квадратичные неравенства </w:t>
            </w:r>
            <w:r w:rsidRPr="001C75F9">
              <w:rPr>
                <w:sz w:val="16"/>
                <w:szCs w:val="16"/>
              </w:rPr>
              <w:t>с помощью графика квадратичной функции.</w:t>
            </w:r>
          </w:p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Применять метод интервалов при решении неравенств.</w:t>
            </w:r>
          </w:p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  <w:u w:val="single"/>
              </w:rPr>
              <w:t>Осознавать:</w:t>
            </w:r>
            <w:r w:rsidRPr="001C75F9">
              <w:rPr>
                <w:sz w:val="16"/>
                <w:szCs w:val="16"/>
              </w:rPr>
              <w:t xml:space="preserve">что введение новых выражений </w:t>
            </w:r>
            <w:r w:rsidRPr="001C75F9">
              <w:rPr>
                <w:sz w:val="16"/>
                <w:szCs w:val="16"/>
              </w:rPr>
              <w:lastRenderedPageBreak/>
              <w:t>обусловлено потребностями практики, а также внутренними потребностями математики;</w:t>
            </w:r>
          </w:p>
          <w:p w:rsidR="00CC304D" w:rsidRPr="001C75F9" w:rsidRDefault="006544E1" w:rsidP="00CC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роль математики в повседневной </w:t>
            </w:r>
            <w:r w:rsidR="00CC304D" w:rsidRPr="001C75F9">
              <w:rPr>
                <w:sz w:val="16"/>
                <w:szCs w:val="16"/>
              </w:rPr>
              <w:t>жизни человека;</w:t>
            </w:r>
          </w:p>
          <w:p w:rsidR="00CC304D" w:rsidRPr="001C75F9" w:rsidRDefault="006544E1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ценности применения </w:t>
            </w:r>
            <w:r w:rsidR="00CC304D" w:rsidRPr="001C75F9">
              <w:rPr>
                <w:sz w:val="16"/>
                <w:szCs w:val="16"/>
              </w:rPr>
              <w:t>методов тождественных преобразований при изу</w:t>
            </w:r>
            <w:r>
              <w:rPr>
                <w:sz w:val="16"/>
                <w:szCs w:val="16"/>
              </w:rPr>
              <w:t xml:space="preserve">чении </w:t>
            </w:r>
            <w:r w:rsidR="00CC304D" w:rsidRPr="001C75F9">
              <w:rPr>
                <w:sz w:val="16"/>
                <w:szCs w:val="16"/>
              </w:rPr>
              <w:t>смежных дисциплин.</w:t>
            </w:r>
          </w:p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30" w:type="dxa"/>
            <w:gridSpan w:val="7"/>
            <w:vAlign w:val="center"/>
          </w:tcPr>
          <w:p w:rsidR="00CC304D" w:rsidRPr="00CC304D" w:rsidRDefault="00084FBE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="00CC304D" w:rsidRPr="00CC304D">
              <w:rPr>
                <w:rFonts w:ascii="Times New Roman" w:hAnsi="Times New Roman"/>
                <w:sz w:val="16"/>
                <w:szCs w:val="16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81" w:type="dxa"/>
            <w:gridSpan w:val="2"/>
            <w:vAlign w:val="center"/>
          </w:tcPr>
          <w:p w:rsidR="00CC304D" w:rsidRPr="00CC304D" w:rsidRDefault="00084FBE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Обмениваются знаниями между чле</w:t>
            </w:r>
            <w:r w:rsidR="00CC304D" w:rsidRPr="00CC304D">
              <w:rPr>
                <w:rFonts w:ascii="Times New Roman" w:hAnsi="Times New Roman"/>
                <w:sz w:val="16"/>
                <w:szCs w:val="16"/>
              </w:rPr>
              <w:t>нами группы для принятия эффективных совместных решений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285"/>
        </w:trPr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pStyle w:val="a7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30" w:type="dxa"/>
            <w:gridSpan w:val="7"/>
            <w:vAlign w:val="center"/>
          </w:tcPr>
          <w:p w:rsidR="00CC304D" w:rsidRPr="00CC304D" w:rsidRDefault="00CC304D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181" w:type="dxa"/>
            <w:gridSpan w:val="2"/>
            <w:vAlign w:val="center"/>
          </w:tcPr>
          <w:p w:rsidR="00CC304D" w:rsidRPr="00CC304D" w:rsidRDefault="00CC304D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084FBE">
        <w:trPr>
          <w:gridAfter w:val="7"/>
          <w:wAfter w:w="15162" w:type="dxa"/>
          <w:trHeight w:val="509"/>
        </w:trPr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89-93</w:t>
            </w:r>
          </w:p>
        </w:tc>
        <w:tc>
          <w:tcPr>
            <w:tcW w:w="1553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Алгоритм решения квадратного неравенства с помощью графика</w:t>
            </w: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CC304D" w:rsidRPr="00CC304D" w:rsidRDefault="00CC304D" w:rsidP="00084FB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534"/>
        </w:trPr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</w:tr>
      <w:tr w:rsidR="00CC304D" w:rsidRPr="001C75F9" w:rsidTr="007A3108">
        <w:trPr>
          <w:gridAfter w:val="7"/>
          <w:wAfter w:w="15162" w:type="dxa"/>
          <w:trHeight w:val="934"/>
        </w:trPr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785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105"/>
        </w:trPr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785" w:type="dxa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 w:rsidR="007A3108"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110"/>
        </w:trPr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591"/>
        </w:trPr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94-96</w:t>
            </w:r>
          </w:p>
        </w:tc>
        <w:tc>
          <w:tcPr>
            <w:tcW w:w="1553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Метод интервалов.</w:t>
            </w:r>
          </w:p>
        </w:tc>
        <w:tc>
          <w:tcPr>
            <w:tcW w:w="567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Понятие метода интервалов; знаки интервалов</w:t>
            </w: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 w:rsidR="007A3108"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105"/>
        </w:trPr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B84F82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785" w:type="dxa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B84F82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120"/>
        </w:trPr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30" w:type="dxa"/>
            <w:gridSpan w:val="7"/>
            <w:vAlign w:val="center"/>
          </w:tcPr>
          <w:p w:rsidR="00CC304D" w:rsidRPr="00CC304D" w:rsidRDefault="00CC304D" w:rsidP="007A310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181" w:type="dxa"/>
            <w:gridSpan w:val="2"/>
            <w:vAlign w:val="center"/>
          </w:tcPr>
          <w:p w:rsidR="00CC304D" w:rsidRPr="00CC304D" w:rsidRDefault="00CC304D" w:rsidP="007A310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 w:rsidR="007A3108"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 w:rsidR="007A3108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="007A3108"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414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97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Исследование квадратного трёхчлена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30" w:type="dxa"/>
            <w:gridSpan w:val="7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321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 xml:space="preserve">     98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Решение упражнений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30" w:type="dxa"/>
            <w:gridSpan w:val="7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181" w:type="dxa"/>
            <w:gridSpan w:val="2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414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jc w:val="both"/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99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Контрольная работа №7 «Квадратные неравенства»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00" w:type="dxa"/>
            <w:gridSpan w:val="5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211" w:type="dxa"/>
            <w:gridSpan w:val="4"/>
            <w:vAlign w:val="center"/>
          </w:tcPr>
          <w:p w:rsidR="00CC304D" w:rsidRPr="00CC304D" w:rsidRDefault="00CC304D" w:rsidP="007A310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Развивают умение интегрироваться в груп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пу сверстни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ков и строить продуктивное взаимодействие со сверстниками и взрослыми.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334"/>
        </w:trPr>
        <w:tc>
          <w:tcPr>
            <w:tcW w:w="16302" w:type="dxa"/>
            <w:gridSpan w:val="19"/>
            <w:vAlign w:val="center"/>
          </w:tcPr>
          <w:p w:rsidR="00CC304D" w:rsidRPr="001C75F9" w:rsidRDefault="00CC304D" w:rsidP="00B84F82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Итоговое повторение (3 часа)</w:t>
            </w:r>
          </w:p>
        </w:tc>
      </w:tr>
      <w:tr w:rsidR="00CC304D" w:rsidRPr="001C75F9" w:rsidTr="00C55E1E">
        <w:trPr>
          <w:gridAfter w:val="7"/>
          <w:wAfter w:w="15162" w:type="dxa"/>
          <w:trHeight w:val="2843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t>Неравенства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pStyle w:val="western"/>
              <w:shd w:val="clear" w:color="auto" w:fill="FFFFFF"/>
              <w:rPr>
                <w:sz w:val="16"/>
                <w:szCs w:val="16"/>
              </w:rPr>
            </w:pPr>
            <w:r w:rsidRPr="001C75F9">
              <w:rPr>
                <w:color w:val="000000"/>
                <w:sz w:val="16"/>
                <w:szCs w:val="16"/>
              </w:rPr>
              <w:t>Числовые неравенства; понятия меньшее и большее; правило сравнения чисел </w:t>
            </w:r>
            <w:r w:rsidRPr="001C75F9">
              <w:rPr>
                <w:color w:val="000000"/>
                <w:sz w:val="16"/>
                <w:szCs w:val="16"/>
                <w:lang w:val="en-US"/>
              </w:rPr>
              <w:t>a</w:t>
            </w:r>
            <w:r w:rsidRPr="001C75F9">
              <w:rPr>
                <w:color w:val="000000"/>
                <w:sz w:val="16"/>
                <w:szCs w:val="16"/>
              </w:rPr>
              <w:t>и </w:t>
            </w:r>
            <w:r w:rsidRPr="001C75F9">
              <w:rPr>
                <w:color w:val="000000"/>
                <w:sz w:val="16"/>
                <w:szCs w:val="16"/>
                <w:lang w:val="en-US"/>
              </w:rPr>
              <w:t>b</w:t>
            </w:r>
            <w:r w:rsidRPr="001C75F9">
              <w:rPr>
                <w:color w:val="000000"/>
                <w:sz w:val="16"/>
                <w:szCs w:val="16"/>
              </w:rPr>
              <w:t xml:space="preserve"> понятие строгих и нестрогих неравенств; свойства числовых неравенств для нестрогих неравенств</w:t>
            </w:r>
          </w:p>
        </w:tc>
        <w:tc>
          <w:tcPr>
            <w:tcW w:w="2127" w:type="dxa"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1C75F9">
              <w:rPr>
                <w:color w:val="000000"/>
                <w:sz w:val="16"/>
                <w:szCs w:val="16"/>
                <w:lang w:eastAsia="ru-RU"/>
              </w:rPr>
              <w:t>Уметь: сравнивать числа; записывать числа меньшие и большие данного; решать системы неравенств с одним неизвестным</w:t>
            </w:r>
          </w:p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7A3108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 анализ способов решения задачи с точки зрения их ра</w:t>
            </w:r>
            <w:r w:rsidR="00CC304D" w:rsidRPr="00CC304D">
              <w:rPr>
                <w:rFonts w:ascii="Times New Roman" w:hAnsi="Times New Roman"/>
                <w:sz w:val="16"/>
                <w:szCs w:val="16"/>
              </w:rPr>
              <w:t>циональности и экономичности.</w:t>
            </w:r>
          </w:p>
        </w:tc>
        <w:tc>
          <w:tcPr>
            <w:tcW w:w="2100" w:type="dxa"/>
            <w:gridSpan w:val="5"/>
            <w:vAlign w:val="center"/>
          </w:tcPr>
          <w:p w:rsidR="00CC304D" w:rsidRPr="00CC304D" w:rsidRDefault="007A3108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Вносят кор</w:t>
            </w:r>
            <w:r w:rsidR="00CC304D" w:rsidRPr="00CC304D">
              <w:rPr>
                <w:rFonts w:ascii="Times New Roman" w:hAnsi="Times New Roman"/>
                <w:sz w:val="16"/>
                <w:szCs w:val="16"/>
              </w:rPr>
              <w:t>рективы и дополнения в составленные планы.</w:t>
            </w:r>
          </w:p>
        </w:tc>
        <w:tc>
          <w:tcPr>
            <w:tcW w:w="2211" w:type="dxa"/>
            <w:gridSpan w:val="4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414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t>Квадратные корни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C304D" w:rsidRPr="001C75F9" w:rsidRDefault="00CC304D" w:rsidP="00CC304D">
            <w:pPr>
              <w:suppressAutoHyphens w:val="0"/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00" w:type="dxa"/>
            <w:gridSpan w:val="5"/>
            <w:vAlign w:val="center"/>
          </w:tcPr>
          <w:p w:rsidR="00CC304D" w:rsidRPr="00CC304D" w:rsidRDefault="00CC304D" w:rsidP="007A310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11" w:type="dxa"/>
            <w:gridSpan w:val="4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  <w:tr w:rsidR="00CC304D" w:rsidRPr="001C75F9" w:rsidTr="00C55E1E">
        <w:trPr>
          <w:gridAfter w:val="7"/>
          <w:wAfter w:w="15162" w:type="dxa"/>
          <w:trHeight w:val="414"/>
        </w:trPr>
        <w:tc>
          <w:tcPr>
            <w:tcW w:w="567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553" w:type="dxa"/>
            <w:vAlign w:val="center"/>
          </w:tcPr>
          <w:p w:rsidR="00CC304D" w:rsidRPr="001C75F9" w:rsidRDefault="00CC304D" w:rsidP="00CC304D">
            <w:pPr>
              <w:jc w:val="both"/>
              <w:rPr>
                <w:bCs/>
                <w:sz w:val="16"/>
                <w:szCs w:val="16"/>
              </w:rPr>
            </w:pPr>
            <w:r w:rsidRPr="001C75F9">
              <w:rPr>
                <w:bCs/>
                <w:sz w:val="16"/>
                <w:szCs w:val="16"/>
              </w:rPr>
              <w:t>Квадратные уравнения</w:t>
            </w:r>
          </w:p>
        </w:tc>
        <w:tc>
          <w:tcPr>
            <w:tcW w:w="567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304D" w:rsidRPr="001C75F9" w:rsidRDefault="00CC304D" w:rsidP="00CC304D">
            <w:pPr>
              <w:pStyle w:val="western"/>
              <w:rPr>
                <w:color w:val="000000"/>
                <w:sz w:val="16"/>
                <w:szCs w:val="16"/>
              </w:rPr>
            </w:pPr>
            <w:r w:rsidRPr="001C75F9">
              <w:rPr>
                <w:color w:val="000000"/>
                <w:sz w:val="16"/>
                <w:szCs w:val="16"/>
              </w:rPr>
              <w:t>Квадратное уравнение; свободный член; коэффициенты квадратного уравнения; теорема о кол-ве решений квадратного уравнения</w:t>
            </w:r>
          </w:p>
        </w:tc>
        <w:tc>
          <w:tcPr>
            <w:tcW w:w="2127" w:type="dxa"/>
            <w:vAlign w:val="center"/>
          </w:tcPr>
          <w:p w:rsidR="00CC304D" w:rsidRPr="001C75F9" w:rsidRDefault="00CC304D" w:rsidP="00CC304D">
            <w:pPr>
              <w:pStyle w:val="western"/>
              <w:rPr>
                <w:color w:val="000000"/>
                <w:sz w:val="16"/>
                <w:szCs w:val="16"/>
              </w:rPr>
            </w:pPr>
            <w:r w:rsidRPr="001C75F9">
              <w:rPr>
                <w:color w:val="000000"/>
                <w:sz w:val="16"/>
                <w:szCs w:val="16"/>
              </w:rPr>
              <w:t>Уметь решать квадратные уравнения , пользуясь формулой общего вида; определять кол-во решений</w:t>
            </w:r>
          </w:p>
        </w:tc>
        <w:tc>
          <w:tcPr>
            <w:tcW w:w="113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  <w:r w:rsidRPr="001C75F9">
              <w:rPr>
                <w:sz w:val="16"/>
                <w:szCs w:val="16"/>
              </w:rPr>
              <w:t>Текущий</w:t>
            </w:r>
          </w:p>
        </w:tc>
        <w:tc>
          <w:tcPr>
            <w:tcW w:w="1785" w:type="dxa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на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иболее эффективные способы реше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ния задачи в зависимости от конкретных условий.</w:t>
            </w:r>
          </w:p>
        </w:tc>
        <w:tc>
          <w:tcPr>
            <w:tcW w:w="2100" w:type="dxa"/>
            <w:gridSpan w:val="5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</w:t>
            </w:r>
            <w:r w:rsidR="007A3108">
              <w:rPr>
                <w:rFonts w:ascii="Times New Roman" w:hAnsi="Times New Roman"/>
                <w:sz w:val="16"/>
                <w:szCs w:val="16"/>
              </w:rPr>
              <w:t>на основе соот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несения того, что уже известно и усвоено, и того, что еще неизвестно</w:t>
            </w:r>
          </w:p>
        </w:tc>
        <w:tc>
          <w:tcPr>
            <w:tcW w:w="2211" w:type="dxa"/>
            <w:gridSpan w:val="4"/>
            <w:vAlign w:val="center"/>
          </w:tcPr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CC304D" w:rsidRPr="00CC304D" w:rsidRDefault="00CC304D" w:rsidP="00CC304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994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C304D" w:rsidRPr="001C75F9" w:rsidRDefault="00CC304D" w:rsidP="00CC304D">
            <w:pPr>
              <w:rPr>
                <w:sz w:val="16"/>
                <w:szCs w:val="16"/>
              </w:rPr>
            </w:pPr>
          </w:p>
        </w:tc>
      </w:tr>
    </w:tbl>
    <w:p w:rsidR="006A70A9" w:rsidRDefault="006A70A9" w:rsidP="00695EA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126183" w:rsidRDefault="00126183" w:rsidP="00695EA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  <w:sectPr w:rsidR="00126183" w:rsidSect="001261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892" w:rsidRPr="00AA3854" w:rsidRDefault="00552892" w:rsidP="00552892">
      <w:pPr>
        <w:ind w:firstLine="567"/>
        <w:jc w:val="both"/>
      </w:pPr>
      <w:r w:rsidRPr="00AA3854">
        <w:rPr>
          <w:b/>
          <w:bCs/>
        </w:rPr>
        <w:lastRenderedPageBreak/>
        <w:t>Критерии и нормы оценки знаний обучающихся</w:t>
      </w:r>
    </w:p>
    <w:p w:rsidR="00552892" w:rsidRPr="00AA3854" w:rsidRDefault="00552892" w:rsidP="00552892">
      <w:pPr>
        <w:ind w:firstLine="567"/>
        <w:jc w:val="both"/>
      </w:pPr>
      <w:r w:rsidRPr="00AA3854"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552892" w:rsidRPr="00AA3854" w:rsidRDefault="00552892" w:rsidP="00552892">
      <w:pPr>
        <w:ind w:firstLine="567"/>
        <w:jc w:val="both"/>
      </w:pPr>
      <w:r w:rsidRPr="00AA3854">
        <w:t>Для оценки достижений учащихся применяется пятибалльная система оценивания.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b/>
          <w:bCs/>
        </w:rPr>
        <w:t>1. Оценка письменных контрольных работ обучающихся по математике.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Ответ оценивается отметкой «5», если:</w:t>
      </w:r>
    </w:p>
    <w:p w:rsidR="00552892" w:rsidRPr="00AA3854" w:rsidRDefault="00552892" w:rsidP="00552892">
      <w:pPr>
        <w:ind w:firstLine="567"/>
        <w:jc w:val="both"/>
      </w:pPr>
      <w:r w:rsidRPr="00AA3854">
        <w:t>1) работа выполнена полностью;</w:t>
      </w:r>
    </w:p>
    <w:p w:rsidR="00552892" w:rsidRPr="00AA3854" w:rsidRDefault="00552892" w:rsidP="00552892">
      <w:pPr>
        <w:ind w:firstLine="567"/>
        <w:jc w:val="both"/>
      </w:pPr>
      <w:r w:rsidRPr="00AA3854">
        <w:t>2) в логических рассуждениях и обосновании решения нет пробелов и ошибок;</w:t>
      </w:r>
    </w:p>
    <w:p w:rsidR="00552892" w:rsidRPr="00AA3854" w:rsidRDefault="00552892" w:rsidP="00552892">
      <w:pPr>
        <w:ind w:firstLine="567"/>
        <w:jc w:val="both"/>
      </w:pPr>
      <w:r w:rsidRPr="00AA3854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Отметка «4» ставится, если:</w:t>
      </w:r>
    </w:p>
    <w:p w:rsidR="00552892" w:rsidRPr="00AA3854" w:rsidRDefault="00552892" w:rsidP="00552892">
      <w:pPr>
        <w:ind w:firstLine="567"/>
        <w:jc w:val="both"/>
      </w:pPr>
      <w:r w:rsidRPr="00AA3854"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2892" w:rsidRPr="00AA3854" w:rsidRDefault="00552892" w:rsidP="00552892">
      <w:pPr>
        <w:ind w:firstLine="567"/>
        <w:jc w:val="both"/>
      </w:pPr>
      <w:r w:rsidRPr="00AA3854"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Отметка «3» ставится, если:</w:t>
      </w:r>
    </w:p>
    <w:p w:rsidR="00552892" w:rsidRPr="00AA3854" w:rsidRDefault="00552892" w:rsidP="00552892">
      <w:pPr>
        <w:ind w:firstLine="567"/>
        <w:jc w:val="both"/>
      </w:pPr>
      <w:r w:rsidRPr="00AA3854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Отметка «2» ставится, если:</w:t>
      </w:r>
    </w:p>
    <w:p w:rsidR="00552892" w:rsidRPr="00AA3854" w:rsidRDefault="00552892" w:rsidP="00552892">
      <w:pPr>
        <w:ind w:firstLine="567"/>
        <w:jc w:val="both"/>
      </w:pPr>
      <w:r w:rsidRPr="00AA3854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Отметка «1» ставится, если:</w:t>
      </w:r>
    </w:p>
    <w:p w:rsidR="00552892" w:rsidRPr="00AA3854" w:rsidRDefault="00552892" w:rsidP="00552892">
      <w:pPr>
        <w:ind w:firstLine="567"/>
        <w:jc w:val="both"/>
      </w:pPr>
      <w:r w:rsidRPr="00AA3854"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52892" w:rsidRPr="00AA3854" w:rsidRDefault="00552892" w:rsidP="00552892">
      <w:pPr>
        <w:ind w:firstLine="567"/>
        <w:jc w:val="both"/>
      </w:pPr>
      <w:r w:rsidRPr="00AA3854">
        <w:t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b/>
          <w:bCs/>
          <w:i/>
          <w:iCs/>
        </w:rPr>
        <w:t>2.Оценка устных ответов обучающихся по математике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Ответ оценивается отметкой «5», если ученик: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полно раскрыл содержание материала в объеме, предусмотренном программой и учебником;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правильно выполнил рисунки, чертежи, графики, сопутствующие ответу;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продемонстрировал знание теории ранее изученных сопутствующих тем,  </w:t>
      </w:r>
      <w:proofErr w:type="spellStart"/>
      <w:r w:rsidRPr="00AA3854">
        <w:t>сформированность</w:t>
      </w:r>
      <w:proofErr w:type="spellEnd"/>
      <w:r w:rsidRPr="00AA3854">
        <w:t xml:space="preserve">  и устойчивость используемых при ответе умений и навыков;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отвечал самостоятельно, без наводящих вопросов учителя;</w:t>
      </w:r>
    </w:p>
    <w:p w:rsidR="00552892" w:rsidRPr="00AA3854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 xml:space="preserve">возможны одна – две  неточности </w:t>
      </w:r>
      <w:proofErr w:type="gramStart"/>
      <w:r w:rsidRPr="00AA3854">
        <w:t>при</w:t>
      </w:r>
      <w:proofErr w:type="gramEnd"/>
      <w:r w:rsidRPr="00AA3854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Ответ оценивается отметкой «4»,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если удовлетворяет в основном требованиям на оценку «5»,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но при этом имеет один из недостатков:</w:t>
      </w:r>
    </w:p>
    <w:p w:rsidR="00552892" w:rsidRPr="00695EA5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 xml:space="preserve">в изложении допущены небольшие пробелы, не исказившее математическое </w:t>
      </w:r>
      <w:r w:rsidRPr="00695EA5">
        <w:t>содержание ответа;</w:t>
      </w:r>
    </w:p>
    <w:p w:rsidR="00552892" w:rsidRPr="00695EA5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695EA5"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552892" w:rsidRPr="00695EA5" w:rsidRDefault="00552892" w:rsidP="00552892">
      <w:pPr>
        <w:numPr>
          <w:ilvl w:val="0"/>
          <w:numId w:val="13"/>
        </w:numPr>
        <w:tabs>
          <w:tab w:val="clear" w:pos="720"/>
          <w:tab w:val="num" w:pos="360"/>
        </w:tabs>
        <w:ind w:left="0" w:firstLine="426"/>
        <w:jc w:val="both"/>
      </w:pPr>
      <w:r w:rsidRPr="00695EA5">
        <w:t>допущены ошибка или более двух не</w:t>
      </w:r>
      <w:r>
        <w:t xml:space="preserve">дочетов </w:t>
      </w:r>
      <w:r w:rsidRPr="00695EA5">
        <w:t>при освещении второстепенных вопросов или в выкладках,  легко исправленные после замечания учителя.</w:t>
      </w:r>
    </w:p>
    <w:p w:rsidR="00552892" w:rsidRPr="00695EA5" w:rsidRDefault="00552892" w:rsidP="00552892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95EA5">
        <w:rPr>
          <w:rFonts w:ascii="Times New Roman" w:hAnsi="Times New Roman"/>
          <w:i/>
          <w:sz w:val="24"/>
          <w:szCs w:val="24"/>
        </w:rPr>
        <w:t>Отметка «3» ставится в следующих случаях:</w:t>
      </w:r>
    </w:p>
    <w:p w:rsidR="00552892" w:rsidRPr="00695EA5" w:rsidRDefault="00552892" w:rsidP="00552892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EA5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52892" w:rsidRPr="00695EA5" w:rsidRDefault="00552892" w:rsidP="00552892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EA5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52892" w:rsidRPr="00695EA5" w:rsidRDefault="00552892" w:rsidP="00552892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EA5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52892" w:rsidRPr="00695EA5" w:rsidRDefault="00552892" w:rsidP="0055289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695EA5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695E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5EA5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552892" w:rsidRPr="00AA3854" w:rsidRDefault="00552892" w:rsidP="00552892">
      <w:pPr>
        <w:ind w:firstLine="567"/>
        <w:jc w:val="both"/>
      </w:pPr>
      <w:r w:rsidRPr="00695EA5">
        <w:rPr>
          <w:i/>
          <w:iCs/>
        </w:rPr>
        <w:t>Отметка «2» ставится в следующих случаях:</w:t>
      </w:r>
    </w:p>
    <w:p w:rsidR="00552892" w:rsidRPr="00AA3854" w:rsidRDefault="00552892" w:rsidP="00552892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не раскрыто основное содержание учебного материала;</w:t>
      </w:r>
    </w:p>
    <w:p w:rsidR="00552892" w:rsidRPr="00AA3854" w:rsidRDefault="00552892" w:rsidP="00552892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>обнаружено незнание учеником большей или наиболее важной части учебного материала;</w:t>
      </w:r>
    </w:p>
    <w:p w:rsidR="00552892" w:rsidRPr="00AA3854" w:rsidRDefault="00552892" w:rsidP="00552892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AA3854">
        <w:t xml:space="preserve">допущены ошибки в определении понятий, при использовании математической </w:t>
      </w:r>
      <w:proofErr w:type="spellStart"/>
      <w:r w:rsidRPr="00AA3854">
        <w:t>терминуологии</w:t>
      </w:r>
      <w:proofErr w:type="spellEnd"/>
      <w:r w:rsidRPr="00AA3854">
        <w:t>, в рисунках, чертежах или графиках, в выкладках, которые не исправлены после нескольких наводящих вопросов учителя.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i/>
          <w:iCs/>
        </w:rPr>
        <w:t>Отметка «1» ставится, если:</w:t>
      </w:r>
    </w:p>
    <w:p w:rsidR="00552892" w:rsidRPr="00AA3854" w:rsidRDefault="00552892" w:rsidP="00552892">
      <w:pPr>
        <w:ind w:firstLine="567"/>
        <w:jc w:val="both"/>
      </w:pPr>
      <w:r w:rsidRPr="00AA3854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52892" w:rsidRPr="00AA3854" w:rsidRDefault="00552892" w:rsidP="00552892">
      <w:pPr>
        <w:ind w:firstLine="567"/>
        <w:jc w:val="both"/>
      </w:pPr>
      <w:r w:rsidRPr="00AA3854">
        <w:rPr>
          <w:b/>
          <w:bCs/>
        </w:rPr>
        <w:t>Итоговая оценка знаний, умений и навыков</w:t>
      </w:r>
    </w:p>
    <w:p w:rsidR="00552892" w:rsidRPr="00AA3854" w:rsidRDefault="00552892" w:rsidP="00552892">
      <w:pPr>
        <w:ind w:firstLine="567"/>
        <w:jc w:val="both"/>
      </w:pPr>
      <w:r w:rsidRPr="00AA3854">
        <w:t>1.  За учебную  четверть  и за год знания, умения и навыки учащихся по математике  оцениваются одним баллом.</w:t>
      </w:r>
    </w:p>
    <w:p w:rsidR="00552892" w:rsidRPr="00AA3854" w:rsidRDefault="00552892" w:rsidP="00552892">
      <w:pPr>
        <w:ind w:firstLine="567"/>
        <w:jc w:val="both"/>
      </w:pPr>
      <w:r w:rsidRPr="00AA3854">
        <w:t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552892" w:rsidRPr="00AA3854" w:rsidRDefault="00552892" w:rsidP="00552892">
      <w:pPr>
        <w:ind w:firstLine="567"/>
        <w:jc w:val="both"/>
      </w:pPr>
      <w:r w:rsidRPr="00AA3854"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126183" w:rsidRPr="008753B7" w:rsidRDefault="00126183" w:rsidP="00552892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695EA5" w:rsidRPr="00695EA5" w:rsidRDefault="00695EA5" w:rsidP="0032387A">
      <w:pPr>
        <w:ind w:firstLine="567"/>
        <w:jc w:val="both"/>
        <w:rPr>
          <w:b/>
        </w:rPr>
      </w:pPr>
    </w:p>
    <w:sectPr w:rsidR="00695EA5" w:rsidRPr="00695EA5" w:rsidSect="000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61"/>
    <w:multiLevelType w:val="hybridMultilevel"/>
    <w:tmpl w:val="2EC234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15F48B9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84337"/>
    <w:multiLevelType w:val="hybridMultilevel"/>
    <w:tmpl w:val="A04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FBE"/>
    <w:multiLevelType w:val="multilevel"/>
    <w:tmpl w:val="560ED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651D6"/>
    <w:multiLevelType w:val="multilevel"/>
    <w:tmpl w:val="76A29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665"/>
    <w:multiLevelType w:val="multilevel"/>
    <w:tmpl w:val="E31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C1418"/>
    <w:multiLevelType w:val="multilevel"/>
    <w:tmpl w:val="30B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B46A8"/>
    <w:multiLevelType w:val="hybridMultilevel"/>
    <w:tmpl w:val="FF0C0E42"/>
    <w:lvl w:ilvl="0" w:tplc="716A56E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3B2A74"/>
    <w:multiLevelType w:val="multilevel"/>
    <w:tmpl w:val="282C6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318B64EC"/>
    <w:multiLevelType w:val="multilevel"/>
    <w:tmpl w:val="D890A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33F54"/>
    <w:multiLevelType w:val="multilevel"/>
    <w:tmpl w:val="5B8EC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">
    <w:nsid w:val="40791332"/>
    <w:multiLevelType w:val="multilevel"/>
    <w:tmpl w:val="1E5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6784A"/>
    <w:multiLevelType w:val="hybridMultilevel"/>
    <w:tmpl w:val="F5127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8A2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120C22"/>
    <w:multiLevelType w:val="multilevel"/>
    <w:tmpl w:val="296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A14C0"/>
    <w:multiLevelType w:val="hybridMultilevel"/>
    <w:tmpl w:val="7526B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136C90"/>
    <w:multiLevelType w:val="multilevel"/>
    <w:tmpl w:val="5B8EC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FA6648"/>
    <w:multiLevelType w:val="multilevel"/>
    <w:tmpl w:val="282C6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8">
    <w:nsid w:val="723C4B71"/>
    <w:multiLevelType w:val="hybridMultilevel"/>
    <w:tmpl w:val="D24E88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54"/>
    <w:rsid w:val="0004594F"/>
    <w:rsid w:val="00066442"/>
    <w:rsid w:val="0008197D"/>
    <w:rsid w:val="00084FBE"/>
    <w:rsid w:val="000B7693"/>
    <w:rsid w:val="0010149E"/>
    <w:rsid w:val="001244FC"/>
    <w:rsid w:val="00126183"/>
    <w:rsid w:val="001266A3"/>
    <w:rsid w:val="00165F89"/>
    <w:rsid w:val="00190576"/>
    <w:rsid w:val="00193132"/>
    <w:rsid w:val="001C5422"/>
    <w:rsid w:val="001C75F9"/>
    <w:rsid w:val="00203DF5"/>
    <w:rsid w:val="00253502"/>
    <w:rsid w:val="00275A54"/>
    <w:rsid w:val="0032387A"/>
    <w:rsid w:val="00362C7D"/>
    <w:rsid w:val="003E5491"/>
    <w:rsid w:val="004020F0"/>
    <w:rsid w:val="00476020"/>
    <w:rsid w:val="004F055E"/>
    <w:rsid w:val="005464FE"/>
    <w:rsid w:val="00552892"/>
    <w:rsid w:val="00601C77"/>
    <w:rsid w:val="00630AF2"/>
    <w:rsid w:val="006544E1"/>
    <w:rsid w:val="006559F0"/>
    <w:rsid w:val="00695EA5"/>
    <w:rsid w:val="00696446"/>
    <w:rsid w:val="006A70A9"/>
    <w:rsid w:val="006C2D7D"/>
    <w:rsid w:val="007469EF"/>
    <w:rsid w:val="00761559"/>
    <w:rsid w:val="00764D1C"/>
    <w:rsid w:val="007A3108"/>
    <w:rsid w:val="007A6057"/>
    <w:rsid w:val="00804051"/>
    <w:rsid w:val="008D5CA8"/>
    <w:rsid w:val="00907A8E"/>
    <w:rsid w:val="00982235"/>
    <w:rsid w:val="009F6A17"/>
    <w:rsid w:val="00A22A35"/>
    <w:rsid w:val="00A31649"/>
    <w:rsid w:val="00AA3854"/>
    <w:rsid w:val="00AA4300"/>
    <w:rsid w:val="00B84F82"/>
    <w:rsid w:val="00BA03E1"/>
    <w:rsid w:val="00C55E1E"/>
    <w:rsid w:val="00CC304D"/>
    <w:rsid w:val="00CE0449"/>
    <w:rsid w:val="00D4656E"/>
    <w:rsid w:val="00D73B1A"/>
    <w:rsid w:val="00D92736"/>
    <w:rsid w:val="00DE29DD"/>
    <w:rsid w:val="00DF4EE3"/>
    <w:rsid w:val="00E2383B"/>
    <w:rsid w:val="00E24DC7"/>
    <w:rsid w:val="00E31286"/>
    <w:rsid w:val="00E31ACF"/>
    <w:rsid w:val="00E7709E"/>
    <w:rsid w:val="00E83E15"/>
    <w:rsid w:val="00EB4E01"/>
    <w:rsid w:val="00ED0692"/>
    <w:rsid w:val="00FE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F82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101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0149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12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30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rsid w:val="00630AF2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630AF2"/>
    <w:rPr>
      <w:rFonts w:ascii="Tahoma" w:eastAsia="Times New Roman" w:hAnsi="Tahoma" w:cs="Times New Roman"/>
      <w:sz w:val="16"/>
      <w:szCs w:val="16"/>
      <w:lang/>
    </w:rPr>
  </w:style>
  <w:style w:type="paragraph" w:customStyle="1" w:styleId="western">
    <w:name w:val="western"/>
    <w:basedOn w:val="a"/>
    <w:rsid w:val="004020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6A70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6A70A9"/>
  </w:style>
  <w:style w:type="paragraph" w:customStyle="1" w:styleId="c2">
    <w:name w:val="c2"/>
    <w:basedOn w:val="a"/>
    <w:rsid w:val="006559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559F0"/>
  </w:style>
  <w:style w:type="character" w:customStyle="1" w:styleId="20">
    <w:name w:val="Заголовок 2 Знак"/>
    <w:basedOn w:val="a0"/>
    <w:link w:val="2"/>
    <w:uiPriority w:val="9"/>
    <w:rsid w:val="00B84F8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24</Pages>
  <Words>10179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</cp:lastModifiedBy>
  <cp:revision>18</cp:revision>
  <dcterms:created xsi:type="dcterms:W3CDTF">2018-06-13T05:57:00Z</dcterms:created>
  <dcterms:modified xsi:type="dcterms:W3CDTF">2018-09-10T14:30:00Z</dcterms:modified>
</cp:coreProperties>
</file>