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F65A60" w:rsidTr="008D6AAE">
        <w:tc>
          <w:tcPr>
            <w:tcW w:w="3197" w:type="dxa"/>
            <w:hideMark/>
          </w:tcPr>
          <w:p w:rsidR="00F65A60" w:rsidRDefault="00F65A60" w:rsidP="008D6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9" w:type="dxa"/>
          </w:tcPr>
          <w:p w:rsidR="00F65A60" w:rsidRDefault="00F65A60" w:rsidP="008D6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F65A60" w:rsidRDefault="00F65A60" w:rsidP="008D6A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65A60" w:rsidRDefault="00F65A60" w:rsidP="008D6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ОГБОУ КШИ «Северский кадетский корпус»</w:t>
            </w:r>
          </w:p>
          <w:p w:rsidR="00F65A60" w:rsidRDefault="00F65A60" w:rsidP="008D6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A60" w:rsidRDefault="00F65A60" w:rsidP="008D6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___________/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А.О. Окунев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65A60" w:rsidRDefault="00F65A60" w:rsidP="008D6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65A60" w:rsidRDefault="00F65A60" w:rsidP="004A6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A60" w:rsidRDefault="00F65A60" w:rsidP="00F65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общего образования Томской области</w:t>
      </w: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Областное государственное бюджетное </w:t>
      </w:r>
      <w:r w:rsidR="00696E5E">
        <w:rPr>
          <w:rFonts w:ascii="Times New Roman" w:hAnsi="Times New Roman"/>
          <w:sz w:val="24"/>
          <w:szCs w:val="24"/>
        </w:rPr>
        <w:t xml:space="preserve">образовательное </w:t>
      </w:r>
      <w:r>
        <w:rPr>
          <w:rFonts w:ascii="Times New Roman" w:hAnsi="Times New Roman"/>
          <w:sz w:val="24"/>
          <w:szCs w:val="24"/>
        </w:rPr>
        <w:t>учреждение</w:t>
      </w: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Кадетская школа-интернат</w:t>
      </w: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«Северский кадетский корпус»</w:t>
      </w: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108585</wp:posOffset>
            </wp:positionV>
            <wp:extent cx="1735455" cy="1953260"/>
            <wp:effectExtent l="19050" t="0" r="0" b="0"/>
            <wp:wrapTight wrapText="bothSides">
              <wp:wrapPolygon edited="0">
                <wp:start x="-237" y="0"/>
                <wp:lineTo x="-237" y="21488"/>
                <wp:lineTo x="21576" y="21488"/>
                <wp:lineTo x="21576" y="0"/>
                <wp:lineTo x="-237" y="0"/>
              </wp:wrapPolygon>
            </wp:wrapTight>
            <wp:docPr id="1" name="Рисунок 2" descr="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5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5A60" w:rsidRDefault="00F65A60" w:rsidP="00F65A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F65A60" w:rsidRDefault="00F65A60" w:rsidP="00F65A6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объединения дополнительного образования </w:t>
      </w: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«Хоккей с шайбой»</w:t>
      </w:r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proofErr w:type="gramStart"/>
      <w:r>
        <w:rPr>
          <w:rFonts w:ascii="Times New Roman" w:hAnsi="Times New Roman"/>
          <w:sz w:val="28"/>
          <w:szCs w:val="32"/>
          <w:u w:val="single"/>
        </w:rPr>
        <w:t>(</w:t>
      </w:r>
      <w:r>
        <w:rPr>
          <w:sz w:val="28"/>
          <w:szCs w:val="32"/>
          <w:u w:val="single"/>
        </w:rPr>
        <w:t>9</w:t>
      </w:r>
      <w:r>
        <w:rPr>
          <w:rFonts w:ascii="Times New Roman" w:hAnsi="Times New Roman"/>
          <w:sz w:val="28"/>
          <w:szCs w:val="32"/>
          <w:u w:val="single"/>
        </w:rPr>
        <w:t xml:space="preserve"> ч. в неделю, </w:t>
      </w:r>
      <w:r>
        <w:rPr>
          <w:sz w:val="28"/>
          <w:szCs w:val="32"/>
          <w:u w:val="single"/>
        </w:rPr>
        <w:t>306</w:t>
      </w:r>
      <w:r>
        <w:rPr>
          <w:rFonts w:ascii="Times New Roman" w:hAnsi="Times New Roman"/>
          <w:sz w:val="28"/>
          <w:szCs w:val="32"/>
          <w:u w:val="single"/>
        </w:rPr>
        <w:t xml:space="preserve"> ч. в год,</w:t>
      </w:r>
      <w:proofErr w:type="gramEnd"/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proofErr w:type="gramStart"/>
      <w:r>
        <w:rPr>
          <w:rFonts w:ascii="Times New Roman" w:hAnsi="Times New Roman"/>
          <w:sz w:val="28"/>
          <w:szCs w:val="32"/>
          <w:u w:val="single"/>
        </w:rPr>
        <w:t>1 группа 12-18 лет)</w:t>
      </w:r>
      <w:proofErr w:type="gramEnd"/>
    </w:p>
    <w:p w:rsidR="00F65A60" w:rsidRDefault="00F65A60" w:rsidP="00F65A6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предмет, класс и т.п.</w:t>
      </w:r>
    </w:p>
    <w:p w:rsidR="00F65A60" w:rsidRDefault="00F65A60" w:rsidP="00F65A60">
      <w:pPr>
        <w:rPr>
          <w:szCs w:val="28"/>
        </w:rPr>
      </w:pPr>
    </w:p>
    <w:p w:rsidR="00F65A60" w:rsidRDefault="00F65A60" w:rsidP="00F65A60">
      <w:pPr>
        <w:spacing w:after="0" w:line="240" w:lineRule="auto"/>
        <w:rPr>
          <w:rFonts w:ascii="Times New Roman" w:hAnsi="Times New Roman"/>
          <w:szCs w:val="28"/>
        </w:rPr>
      </w:pPr>
    </w:p>
    <w:p w:rsidR="00696E5E" w:rsidRDefault="00696E5E" w:rsidP="00F65A60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</w:p>
    <w:p w:rsidR="00F65A60" w:rsidRDefault="00F65A60" w:rsidP="00F65A60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Рассмотрено на заседании педагогического совета</w:t>
      </w:r>
    </w:p>
    <w:p w:rsidR="00F65A60" w:rsidRDefault="00F65A60" w:rsidP="00F65A60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протокол №</w:t>
      </w:r>
      <w:r w:rsidR="00541BF3">
        <w:rPr>
          <w:sz w:val="24"/>
          <w:szCs w:val="28"/>
        </w:rPr>
        <w:t>___</w:t>
      </w:r>
    </w:p>
    <w:p w:rsidR="00F65A60" w:rsidRDefault="00F65A60" w:rsidP="00F65A60">
      <w:pPr>
        <w:spacing w:after="0" w:line="240" w:lineRule="auto"/>
        <w:ind w:left="61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</w:t>
      </w:r>
      <w:r w:rsidR="006E1C9D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 xml:space="preserve">» </w:t>
      </w:r>
      <w:r w:rsidR="006E1C9D">
        <w:rPr>
          <w:rFonts w:ascii="Times New Roman" w:hAnsi="Times New Roman"/>
          <w:sz w:val="24"/>
          <w:szCs w:val="28"/>
        </w:rPr>
        <w:t>_______</w:t>
      </w:r>
      <w:r>
        <w:rPr>
          <w:rFonts w:ascii="Times New Roman" w:hAnsi="Times New Roman"/>
          <w:sz w:val="24"/>
          <w:szCs w:val="28"/>
        </w:rPr>
        <w:t>20</w:t>
      </w:r>
      <w:r w:rsidR="006E1C9D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696E5E" w:rsidRDefault="00696E5E" w:rsidP="00F65A60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5E" w:rsidRDefault="00696E5E" w:rsidP="00F65A60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5E" w:rsidRDefault="00696E5E" w:rsidP="00F65A60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5E" w:rsidRDefault="00696E5E" w:rsidP="00F65A60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E5E" w:rsidRDefault="00696E5E" w:rsidP="00F65A60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0C8" w:rsidRDefault="00DB70C8" w:rsidP="00F65A60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4A69F7" w:rsidRDefault="004A69F7" w:rsidP="00F65A60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9F7" w:rsidRDefault="004A69F7" w:rsidP="00F65A60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A60" w:rsidRPr="00151039" w:rsidRDefault="00F65A60" w:rsidP="00F65A60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0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65A60" w:rsidRPr="00EF1EB9" w:rsidRDefault="00F65A60" w:rsidP="00F65A60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   Данная программа является адаптированной к условиям работы в  группе учащихся  ОГБОУ КШИ «Северский кадетский корпус». Программа по хоккею с шайбой содержит годовой план, режим тренировочных занятий в неделю, план-схему годичного цикла подготовки и распределения программного материала, раздел по теоретической подготовке, раздел по практической подготовке, контрольные нормативы.                                                                       </w:t>
      </w:r>
      <w:r w:rsidR="00EF1EB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1EB9">
        <w:rPr>
          <w:rFonts w:ascii="Times New Roman" w:hAnsi="Times New Roman" w:cs="Times New Roman"/>
          <w:sz w:val="28"/>
          <w:szCs w:val="28"/>
        </w:rPr>
        <w:t xml:space="preserve">    </w:t>
      </w:r>
      <w:r w:rsidR="00EF1EB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314CB">
        <w:rPr>
          <w:rFonts w:ascii="Times New Roman" w:hAnsi="Times New Roman" w:cs="Times New Roman"/>
          <w:sz w:val="28"/>
          <w:szCs w:val="28"/>
          <w:u w:val="single"/>
        </w:rPr>
        <w:t>Целью подготовки</w:t>
      </w:r>
      <w:r w:rsidRPr="00EF1EB9">
        <w:rPr>
          <w:rFonts w:ascii="Times New Roman" w:hAnsi="Times New Roman" w:cs="Times New Roman"/>
          <w:sz w:val="28"/>
          <w:szCs w:val="28"/>
        </w:rPr>
        <w:t xml:space="preserve"> юных хоккеистов  является  формирование здорового образа жизни среди  подростков  через вовлечение их к занятиям хоккеем, укрепление здоровья занимающихся хоккеем с шайбой, подготовка квалифицированных хоккеистов.                                                                                                                                                    </w:t>
      </w:r>
      <w:r w:rsidRPr="006314CB">
        <w:rPr>
          <w:rFonts w:ascii="Times New Roman" w:hAnsi="Times New Roman" w:cs="Times New Roman"/>
          <w:sz w:val="28"/>
          <w:szCs w:val="28"/>
          <w:u w:val="single"/>
        </w:rPr>
        <w:t>Основными задачами подготовки являются:</w:t>
      </w:r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6314CB">
        <w:rPr>
          <w:rFonts w:ascii="Times New Roman" w:hAnsi="Times New Roman" w:cs="Times New Roman"/>
          <w:sz w:val="28"/>
          <w:szCs w:val="28"/>
        </w:rPr>
        <w:t xml:space="preserve">            • </w:t>
      </w:r>
      <w:proofErr w:type="gramStart"/>
      <w:r w:rsidR="006314CB">
        <w:rPr>
          <w:rFonts w:ascii="Times New Roman" w:hAnsi="Times New Roman" w:cs="Times New Roman"/>
          <w:sz w:val="28"/>
          <w:szCs w:val="28"/>
        </w:rPr>
        <w:t>Привлечение больше</w:t>
      </w:r>
      <w:r w:rsidRPr="00EF1EB9">
        <w:rPr>
          <w:rFonts w:ascii="Times New Roman" w:hAnsi="Times New Roman" w:cs="Times New Roman"/>
          <w:sz w:val="28"/>
          <w:szCs w:val="28"/>
        </w:rPr>
        <w:t xml:space="preserve">го количества </w:t>
      </w:r>
      <w:r w:rsidR="006314CB">
        <w:rPr>
          <w:rFonts w:ascii="Times New Roman" w:hAnsi="Times New Roman" w:cs="Times New Roman"/>
          <w:sz w:val="28"/>
          <w:szCs w:val="28"/>
        </w:rPr>
        <w:t>детей и подростков к занятиям  хоккеем</w:t>
      </w:r>
      <w:r w:rsidRPr="00EF1EB9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• Обеспечение всестороннего физического развития и укрепления здоровья;                                                                  • Формирование высокого уровня технико-тактического мастерства;                                                                                   • Воспитание волевых, морально-стойких личностей;                                                                                                                      </w:t>
      </w:r>
      <w:r w:rsidRPr="006314CB">
        <w:rPr>
          <w:rFonts w:ascii="Times New Roman" w:hAnsi="Times New Roman" w:cs="Times New Roman"/>
          <w:sz w:val="28"/>
          <w:szCs w:val="28"/>
          <w:u w:val="single"/>
        </w:rPr>
        <w:t>Основными показателями работы</w:t>
      </w:r>
      <w:r w:rsidR="006314CB">
        <w:rPr>
          <w:rFonts w:ascii="Times New Roman" w:hAnsi="Times New Roman" w:cs="Times New Roman"/>
          <w:sz w:val="28"/>
          <w:szCs w:val="28"/>
        </w:rPr>
        <w:t xml:space="preserve"> </w:t>
      </w:r>
      <w:r w:rsidRPr="00EF1EB9">
        <w:rPr>
          <w:rFonts w:ascii="Times New Roman" w:hAnsi="Times New Roman" w:cs="Times New Roman"/>
          <w:sz w:val="28"/>
          <w:szCs w:val="28"/>
        </w:rPr>
        <w:t xml:space="preserve"> являются: стабильность состава занимающихся, динамика прироста индивидуальных показателей по выполнению программных требований по уровню подготовленности занимающихся (физической, технической, тактической, игровой и теоретической подготовки), результаты выступления в соревнованиях.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Программа разработана для под</w:t>
      </w:r>
      <w:r w:rsidR="00EF1EB9" w:rsidRPr="00EF1EB9">
        <w:rPr>
          <w:rFonts w:ascii="Times New Roman" w:hAnsi="Times New Roman" w:cs="Times New Roman"/>
          <w:sz w:val="28"/>
          <w:szCs w:val="28"/>
        </w:rPr>
        <w:t>ростков и юношей в возрасте с 12 до 18</w:t>
      </w:r>
      <w:r w:rsidRPr="00EF1EB9">
        <w:rPr>
          <w:rFonts w:ascii="Times New Roman" w:hAnsi="Times New Roman" w:cs="Times New Roman"/>
          <w:sz w:val="28"/>
          <w:szCs w:val="28"/>
        </w:rPr>
        <w:t xml:space="preserve"> лет.  Период освоения программы 2 года.                                                                                                                                          Программа обеспечивает последовательность и непрерывность всего процесса становления спортивного мастерства хоккеистов.                                                                                                                                                     Основными формами учебно-тренировочного процесса в отделения хоккея ОГБОУ КШИ «Северский кадетский корпус» являются групповые учебно-тренировочные и теоретические занятия, работа по индивидуальным планам, самостоятельные занятия учащихся медиковосстановительные мероприятия, участие в соревнованиях, инструкторская и судейская практика учащихся.                                                                                                                                                                                       Годовые учебные планы-графики распределения учебных часов по этапам подготовки составлены на 34 недели и составляет 306 часов, объём часов выражен в академических часах (1 академический час равен 40 минутам). Соотношение времени, отводимого на отдельные виды подготовки, не является догмой и может несколько изменяться в зависимости от конкретных обстоятельств, главным образом, от погодных условий, которые в силу специфики хоккея (при занятиях на открытом воздухе) могут влиять на сроки ледовой подготовки.          </w:t>
      </w:r>
    </w:p>
    <w:p w:rsidR="00DB70C8" w:rsidRPr="00EF1EB9" w:rsidRDefault="00F65A60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 xml:space="preserve"> -Принцип комплексности</w:t>
      </w:r>
      <w:r w:rsidRPr="00EF1EB9">
        <w:rPr>
          <w:rFonts w:ascii="Times New Roman" w:hAnsi="Times New Roman" w:cs="Times New Roman"/>
          <w:sz w:val="28"/>
          <w:szCs w:val="28"/>
        </w:rPr>
        <w:t xml:space="preserve"> предусматривает тесную взаимосвязь всех сторон учебнотренировочного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контроля).                                                                                                        </w:t>
      </w:r>
      <w:proofErr w:type="gramStart"/>
      <w:r w:rsidRPr="00EF1EB9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EF1EB9">
        <w:rPr>
          <w:rFonts w:ascii="Times New Roman" w:hAnsi="Times New Roman" w:cs="Times New Roman"/>
          <w:b/>
          <w:sz w:val="28"/>
          <w:szCs w:val="28"/>
        </w:rPr>
        <w:t>ринцип преемственности</w:t>
      </w:r>
      <w:r w:rsidRPr="00EF1EB9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изложения программного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</w:t>
      </w:r>
      <w:r w:rsidRPr="00EF1EB9">
        <w:rPr>
          <w:rFonts w:ascii="Times New Roman" w:hAnsi="Times New Roman" w:cs="Times New Roman"/>
          <w:sz w:val="28"/>
          <w:szCs w:val="28"/>
        </w:rPr>
        <w:lastRenderedPageBreak/>
        <w:t xml:space="preserve">и технико-тактической подготовленности хоккеистов.                                                                </w:t>
      </w:r>
      <w:r w:rsidRPr="00EF1EB9">
        <w:rPr>
          <w:rFonts w:ascii="Times New Roman" w:hAnsi="Times New Roman" w:cs="Times New Roman"/>
          <w:b/>
          <w:sz w:val="28"/>
          <w:szCs w:val="28"/>
        </w:rPr>
        <w:t xml:space="preserve">- Принцип вариативности </w:t>
      </w:r>
      <w:r w:rsidRPr="00EF1EB9">
        <w:rPr>
          <w:rFonts w:ascii="Times New Roman" w:hAnsi="Times New Roman" w:cs="Times New Roman"/>
          <w:sz w:val="28"/>
          <w:szCs w:val="28"/>
        </w:rPr>
        <w:t>предусматривает в зависимости от этапа многолетней подготовки, индивидуальных особенностей юного хоккеиста, вариативность программного материала для</w:t>
      </w:r>
      <w:r w:rsidR="00DB70C8" w:rsidRPr="00EF1EB9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proofErr w:type="gramStart"/>
      <w:r w:rsidR="00DB70C8" w:rsidRPr="00EF1EB9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DB70C8" w:rsidRPr="00EF1EB9">
        <w:rPr>
          <w:rFonts w:ascii="Times New Roman" w:hAnsi="Times New Roman" w:cs="Times New Roman"/>
          <w:sz w:val="28"/>
          <w:szCs w:val="28"/>
        </w:rPr>
        <w:t xml:space="preserve"> характеризующихся разнообразием тренировочных средств и нагрузок, направленных на решение определённой педагогической задачи.                                                                            </w:t>
      </w:r>
      <w:r w:rsidR="006314CB">
        <w:rPr>
          <w:rFonts w:ascii="Times New Roman" w:hAnsi="Times New Roman" w:cs="Times New Roman"/>
          <w:sz w:val="28"/>
          <w:szCs w:val="28"/>
        </w:rPr>
        <w:t xml:space="preserve"> </w:t>
      </w:r>
      <w:r w:rsidR="00DB70C8" w:rsidRPr="00EF1EB9">
        <w:rPr>
          <w:rFonts w:ascii="Times New Roman" w:hAnsi="Times New Roman" w:cs="Times New Roman"/>
          <w:sz w:val="28"/>
          <w:szCs w:val="28"/>
        </w:rPr>
        <w:t xml:space="preserve">На основании нормативно-правовых документов функционирования спортивных школ, основополагающих принципов построения спортивной тренировки хоккеиста и </w:t>
      </w:r>
      <w:proofErr w:type="gramStart"/>
      <w:r w:rsidR="00DB70C8" w:rsidRPr="00EF1EB9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="00DB70C8" w:rsidRPr="00EF1EB9">
        <w:rPr>
          <w:rFonts w:ascii="Times New Roman" w:hAnsi="Times New Roman" w:cs="Times New Roman"/>
          <w:sz w:val="28"/>
          <w:szCs w:val="28"/>
        </w:rPr>
        <w:t xml:space="preserve"> ранее изданных программ определены разделы учебной программы ОГБОУ КШИ «Северский кадетский корпус» отделения хоккея: пояснительная записка, организационно-методические указания; учебный план, план-схема годичного цикла, контрольно-нормативные требования, программный материал для практических и теоретических занятий, воспитательная работа, психологическая и морально-волевая подготовка, восстановительные мероприятия; врачебный контроль, инструкторская и судейская практика.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>I. НОРМАТИВНАЯ ЧАСТЬ УЧЕБНОЙ ПРОГРАММЫ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 Нормативная часть программы определяет основные требования по ее структуре и содержанию: по возрасту, численному составу занимающихся, объему отдельных видов подготовки (физической, технико-тактической, игровой) и нагрузок разной направленности, а также по структуре многолетней подготовки.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Учебно-тренировочная группа  формируются из здоровых и практически здоровых учащихся, прошедших  необходимую подготовку  и выполнивших контрольно-переводные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ОФП и СФП</w:t>
      </w:r>
      <w:r w:rsidR="00ED440A">
        <w:rPr>
          <w:rFonts w:ascii="Times New Roman" w:hAnsi="Times New Roman" w:cs="Times New Roman"/>
          <w:sz w:val="28"/>
          <w:szCs w:val="28"/>
        </w:rPr>
        <w:t xml:space="preserve"> в приложение 1.</w:t>
      </w:r>
      <w:r w:rsidRPr="00EF1EB9">
        <w:rPr>
          <w:rFonts w:ascii="Times New Roman" w:hAnsi="Times New Roman" w:cs="Times New Roman"/>
          <w:sz w:val="28"/>
          <w:szCs w:val="28"/>
        </w:rPr>
        <w:t xml:space="preserve"> Период обучени</w:t>
      </w:r>
      <w:r w:rsidR="006314CB">
        <w:rPr>
          <w:rFonts w:ascii="Times New Roman" w:hAnsi="Times New Roman" w:cs="Times New Roman"/>
          <w:sz w:val="28"/>
          <w:szCs w:val="28"/>
        </w:rPr>
        <w:t>я 5 лет. Возраст занимающихся 12-18</w:t>
      </w:r>
      <w:r w:rsidRPr="00EF1EB9">
        <w:rPr>
          <w:rFonts w:ascii="Times New Roman" w:hAnsi="Times New Roman" w:cs="Times New Roman"/>
          <w:sz w:val="28"/>
          <w:szCs w:val="28"/>
        </w:rPr>
        <w:t xml:space="preserve"> лет.                                                                                                                                                            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>ОРГАНИЗАЦИОННО-МЕТОДИЧЕСКИЕ УКАЗАНИЯ</w:t>
      </w:r>
    </w:p>
    <w:p w:rsidR="00A92F10" w:rsidRPr="00ED440A" w:rsidRDefault="006314CB" w:rsidP="00ED440A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70C8" w:rsidRPr="00EF1EB9">
        <w:rPr>
          <w:rFonts w:ascii="Times New Roman" w:hAnsi="Times New Roman" w:cs="Times New Roman"/>
          <w:sz w:val="28"/>
          <w:szCs w:val="28"/>
        </w:rPr>
        <w:t>В процессе подготовки происходит выявление детей способных к занятиям по хоккею, формирование стойкого интереса к занятиям по хоккею, всесторонне гармоничное развитие двигательных способностей, укрепление здоровья, закаливание организма, воспитание физических качеств: быстроты, гибкости, силы, выносливости координационных качеств, разучивание основных приемов техники</w:t>
      </w:r>
      <w:proofErr w:type="gramStart"/>
      <w:r w:rsidR="00DB70C8" w:rsidRPr="00EF1E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70C8" w:rsidRPr="00EF1EB9">
        <w:rPr>
          <w:rFonts w:ascii="Times New Roman" w:hAnsi="Times New Roman" w:cs="Times New Roman"/>
          <w:sz w:val="28"/>
          <w:szCs w:val="28"/>
        </w:rPr>
        <w:t xml:space="preserve"> а также индивидуальных и групповых тактических действий, овладение основами соревновательной деятельности по хоккею.</w:t>
      </w:r>
    </w:p>
    <w:p w:rsidR="00DB70C8" w:rsidRDefault="00A92F10" w:rsidP="00A92F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F10">
        <w:rPr>
          <w:rFonts w:ascii="Times New Roman" w:hAnsi="Times New Roman" w:cs="Times New Roman"/>
          <w:b/>
          <w:sz w:val="28"/>
          <w:szCs w:val="28"/>
        </w:rPr>
        <w:t>Календарно тематическое планирование</w:t>
      </w:r>
    </w:p>
    <w:tbl>
      <w:tblPr>
        <w:tblStyle w:val="a3"/>
        <w:tblW w:w="0" w:type="auto"/>
        <w:tblLook w:val="04A0"/>
      </w:tblPr>
      <w:tblGrid>
        <w:gridCol w:w="801"/>
        <w:gridCol w:w="6383"/>
        <w:gridCol w:w="1713"/>
        <w:gridCol w:w="1417"/>
      </w:tblGrid>
      <w:tr w:rsidR="00A92F10" w:rsidTr="00A92F10">
        <w:tc>
          <w:tcPr>
            <w:tcW w:w="801" w:type="dxa"/>
          </w:tcPr>
          <w:p w:rsidR="00A92F10" w:rsidRDefault="00A92F10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3" w:type="dxa"/>
          </w:tcPr>
          <w:p w:rsidR="00A92F10" w:rsidRDefault="00A92F10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13" w:type="dxa"/>
          </w:tcPr>
          <w:p w:rsidR="00A92F10" w:rsidRDefault="00A92F10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A92F10" w:rsidRDefault="00A92F10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602743" w:rsidTr="00A92F10">
        <w:tc>
          <w:tcPr>
            <w:tcW w:w="801" w:type="dxa"/>
            <w:vMerge w:val="restart"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3" w:type="dxa"/>
          </w:tcPr>
          <w:p w:rsidR="00602743" w:rsidRPr="00A92F10" w:rsidRDefault="00602743" w:rsidP="0060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r w:rsidR="00C54B99">
              <w:rPr>
                <w:rFonts w:ascii="Times New Roman" w:hAnsi="Times New Roman" w:cs="Times New Roman"/>
                <w:sz w:val="28"/>
                <w:szCs w:val="28"/>
              </w:rPr>
              <w:t>ческая культура и спорт в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 Строевые и порядковые упражнения.</w:t>
            </w:r>
          </w:p>
        </w:tc>
        <w:tc>
          <w:tcPr>
            <w:tcW w:w="1713" w:type="dxa"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602743" w:rsidRPr="00A92F10" w:rsidRDefault="00602743" w:rsidP="0060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и скоростно-силовые упражнения.</w:t>
            </w:r>
          </w:p>
        </w:tc>
        <w:tc>
          <w:tcPr>
            <w:tcW w:w="1713" w:type="dxa"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602743" w:rsidRPr="00A92F10" w:rsidRDefault="00602743" w:rsidP="0060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Гимнастические упражнения с движениями частей собственного тела.</w:t>
            </w:r>
          </w:p>
        </w:tc>
        <w:tc>
          <w:tcPr>
            <w:tcW w:w="1713" w:type="dxa"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 w:val="restart"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83" w:type="dxa"/>
          </w:tcPr>
          <w:p w:rsidR="00602743" w:rsidRPr="00A92F10" w:rsidRDefault="00602743" w:rsidP="0060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по резиновой и уплотненной снежной дорожке.</w:t>
            </w:r>
          </w:p>
        </w:tc>
        <w:tc>
          <w:tcPr>
            <w:tcW w:w="1713" w:type="dxa"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Pr="00A92F10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602743" w:rsidRPr="00602743" w:rsidRDefault="00602743" w:rsidP="0060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3">
              <w:rPr>
                <w:rFonts w:ascii="Times New Roman" w:hAnsi="Times New Roman" w:cs="Times New Roman"/>
                <w:sz w:val="28"/>
                <w:szCs w:val="28"/>
              </w:rPr>
              <w:t>Скоростное маневрирование и выбор позиции.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тренировочная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  <w:tc>
          <w:tcPr>
            <w:tcW w:w="1713" w:type="dxa"/>
          </w:tcPr>
          <w:p w:rsidR="00602743" w:rsidRPr="00602743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602743" w:rsidRPr="00602743" w:rsidRDefault="00602743" w:rsidP="0060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3">
              <w:rPr>
                <w:rFonts w:ascii="Times New Roman" w:hAnsi="Times New Roman" w:cs="Times New Roman"/>
                <w:sz w:val="28"/>
                <w:szCs w:val="28"/>
              </w:rPr>
              <w:t>Упражнения для рук и плечевого пояс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2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602743" w:rsidRPr="00F879E9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 w:val="restart"/>
          </w:tcPr>
          <w:p w:rsidR="00602743" w:rsidRPr="00602743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83" w:type="dxa"/>
          </w:tcPr>
          <w:p w:rsidR="00602743" w:rsidRPr="00F879E9" w:rsidRDefault="00602743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Основная стойка (посадка) хоккеиста.</w:t>
            </w:r>
          </w:p>
        </w:tc>
        <w:tc>
          <w:tcPr>
            <w:tcW w:w="1713" w:type="dxa"/>
          </w:tcPr>
          <w:p w:rsidR="00602743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/>
          </w:tcPr>
          <w:p w:rsidR="00602743" w:rsidRPr="00602743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602743" w:rsidRPr="00F879E9" w:rsidRDefault="00602743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Упражнения на скорость.</w:t>
            </w:r>
          </w:p>
        </w:tc>
        <w:tc>
          <w:tcPr>
            <w:tcW w:w="1713" w:type="dxa"/>
          </w:tcPr>
          <w:p w:rsidR="00602743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/>
          </w:tcPr>
          <w:p w:rsidR="00602743" w:rsidRPr="00602743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602743" w:rsidRPr="00F879E9" w:rsidRDefault="00F879E9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Упражнения для ног.</w:t>
            </w:r>
          </w:p>
        </w:tc>
        <w:tc>
          <w:tcPr>
            <w:tcW w:w="1713" w:type="dxa"/>
          </w:tcPr>
          <w:p w:rsidR="00602743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 w:val="restart"/>
          </w:tcPr>
          <w:p w:rsidR="00602743" w:rsidRPr="00602743" w:rsidRDefault="00602743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7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3" w:type="dxa"/>
          </w:tcPr>
          <w:p w:rsidR="00602743" w:rsidRPr="00F879E9" w:rsidRDefault="00F879E9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Скольжение на двух коньках с опорой руками на стул.</w:t>
            </w:r>
          </w:p>
        </w:tc>
        <w:tc>
          <w:tcPr>
            <w:tcW w:w="1713" w:type="dxa"/>
          </w:tcPr>
          <w:p w:rsidR="00602743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602743" w:rsidRPr="00F879E9" w:rsidRDefault="00F879E9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Упражнения для шеи и туловища.</w:t>
            </w:r>
          </w:p>
        </w:tc>
        <w:tc>
          <w:tcPr>
            <w:tcW w:w="1713" w:type="dxa"/>
          </w:tcPr>
          <w:p w:rsidR="00602743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2743" w:rsidTr="00A92F10">
        <w:tc>
          <w:tcPr>
            <w:tcW w:w="801" w:type="dxa"/>
            <w:vMerge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602743" w:rsidRPr="00602743" w:rsidRDefault="00602743" w:rsidP="00602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743"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 вратарем.</w:t>
            </w:r>
          </w:p>
        </w:tc>
        <w:tc>
          <w:tcPr>
            <w:tcW w:w="1713" w:type="dxa"/>
          </w:tcPr>
          <w:p w:rsidR="00602743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02743" w:rsidRDefault="00602743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 w:val="restart"/>
          </w:tcPr>
          <w:p w:rsidR="00F879E9" w:rsidRPr="00F879E9" w:rsidRDefault="00F879E9" w:rsidP="00F87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3" w:type="dxa"/>
          </w:tcPr>
          <w:p w:rsidR="00F879E9" w:rsidRPr="00F879E9" w:rsidRDefault="00F879E9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Влияние физических упражнений на организм человека. Упражнения на координацию.</w:t>
            </w:r>
          </w:p>
        </w:tc>
        <w:tc>
          <w:tcPr>
            <w:tcW w:w="1713" w:type="dxa"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Pr="00F879E9" w:rsidRDefault="00F879E9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F879E9" w:rsidRDefault="00F879E9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Скольжение на двух коньках с попеременным отталкиванием левой и правой ногой.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Дистанционная опека.</w:t>
            </w:r>
          </w:p>
        </w:tc>
        <w:tc>
          <w:tcPr>
            <w:tcW w:w="1713" w:type="dxa"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F879E9" w:rsidRDefault="00F879E9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физических качеств.</w:t>
            </w:r>
          </w:p>
        </w:tc>
        <w:tc>
          <w:tcPr>
            <w:tcW w:w="1713" w:type="dxa"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 w:val="restart"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3" w:type="dxa"/>
          </w:tcPr>
          <w:p w:rsidR="00F879E9" w:rsidRPr="00F879E9" w:rsidRDefault="00F879E9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F879E9">
              <w:rPr>
                <w:rFonts w:ascii="Times New Roman" w:hAnsi="Times New Roman" w:cs="Times New Roman"/>
                <w:sz w:val="28"/>
                <w:szCs w:val="28"/>
              </w:rPr>
              <w:t xml:space="preserve"> - тренировочная</w:t>
            </w:r>
            <w:proofErr w:type="gramEnd"/>
            <w:r w:rsidRPr="00F879E9">
              <w:rPr>
                <w:rFonts w:ascii="Times New Roman" w:hAnsi="Times New Roman" w:cs="Times New Roman"/>
                <w:sz w:val="28"/>
                <w:szCs w:val="28"/>
              </w:rPr>
              <w:t xml:space="preserve"> игра.</w:t>
            </w:r>
          </w:p>
        </w:tc>
        <w:tc>
          <w:tcPr>
            <w:tcW w:w="1713" w:type="dxa"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F879E9" w:rsidRDefault="00F879E9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Бег скользящим шагом.</w:t>
            </w:r>
          </w:p>
        </w:tc>
        <w:tc>
          <w:tcPr>
            <w:tcW w:w="1713" w:type="dxa"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F879E9" w:rsidRDefault="00F879E9" w:rsidP="00F8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713" w:type="dxa"/>
          </w:tcPr>
          <w:p w:rsidR="00F879E9" w:rsidRPr="008261DE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 w:val="restart"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3" w:type="dxa"/>
          </w:tcPr>
          <w:p w:rsidR="00F879E9" w:rsidRPr="008261DE" w:rsidRDefault="008261DE" w:rsidP="0082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Скоростное маневрирование.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Контактная опека.</w:t>
            </w:r>
          </w:p>
        </w:tc>
        <w:tc>
          <w:tcPr>
            <w:tcW w:w="1713" w:type="dxa"/>
          </w:tcPr>
          <w:p w:rsidR="00F879E9" w:rsidRPr="008261DE" w:rsidRDefault="008261DE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8261DE" w:rsidRDefault="008261DE" w:rsidP="0082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Отбор шайбы перехватом и с применением силовых единоборств.</w:t>
            </w:r>
          </w:p>
        </w:tc>
        <w:tc>
          <w:tcPr>
            <w:tcW w:w="1713" w:type="dxa"/>
          </w:tcPr>
          <w:p w:rsidR="00F879E9" w:rsidRPr="008261DE" w:rsidRDefault="008261DE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8261DE" w:rsidRDefault="008261DE" w:rsidP="0082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713" w:type="dxa"/>
          </w:tcPr>
          <w:p w:rsidR="00F879E9" w:rsidRPr="008261DE" w:rsidRDefault="008261DE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1DE" w:rsidTr="00A92F10">
        <w:tc>
          <w:tcPr>
            <w:tcW w:w="801" w:type="dxa"/>
            <w:vMerge w:val="restart"/>
          </w:tcPr>
          <w:p w:rsidR="008261DE" w:rsidRPr="00F879E9" w:rsidRDefault="008261DE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83" w:type="dxa"/>
          </w:tcPr>
          <w:p w:rsidR="008261DE" w:rsidRPr="008261DE" w:rsidRDefault="008261DE" w:rsidP="0082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Повороты по дуге влево и вправо, не отрывая коньков ото льда.</w:t>
            </w:r>
          </w:p>
        </w:tc>
        <w:tc>
          <w:tcPr>
            <w:tcW w:w="1713" w:type="dxa"/>
          </w:tcPr>
          <w:p w:rsidR="008261DE" w:rsidRPr="008261DE" w:rsidRDefault="008261DE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261DE" w:rsidRDefault="008261DE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1DE" w:rsidTr="00A92F10">
        <w:tc>
          <w:tcPr>
            <w:tcW w:w="801" w:type="dxa"/>
            <w:vMerge/>
          </w:tcPr>
          <w:p w:rsidR="008261DE" w:rsidRPr="00F879E9" w:rsidRDefault="008261DE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8261DE" w:rsidRPr="008261DE" w:rsidRDefault="008261DE" w:rsidP="0082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Групповая тактика обороны. Страховка.</w:t>
            </w:r>
          </w:p>
        </w:tc>
        <w:tc>
          <w:tcPr>
            <w:tcW w:w="1713" w:type="dxa"/>
          </w:tcPr>
          <w:p w:rsidR="008261DE" w:rsidRPr="008261DE" w:rsidRDefault="008261DE" w:rsidP="0082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261DE" w:rsidRDefault="008261DE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61DE" w:rsidTr="00A92F10">
        <w:tc>
          <w:tcPr>
            <w:tcW w:w="801" w:type="dxa"/>
            <w:vMerge/>
          </w:tcPr>
          <w:p w:rsidR="008261DE" w:rsidRPr="00F879E9" w:rsidRDefault="008261DE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8261DE" w:rsidRPr="008261DE" w:rsidRDefault="008261DE" w:rsidP="00826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скоростно-силовых качеств.</w:t>
            </w:r>
          </w:p>
        </w:tc>
        <w:tc>
          <w:tcPr>
            <w:tcW w:w="1713" w:type="dxa"/>
          </w:tcPr>
          <w:p w:rsidR="008261DE" w:rsidRPr="008261DE" w:rsidRDefault="008261DE" w:rsidP="00826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261DE" w:rsidRDefault="008261DE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 w:val="restart"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83" w:type="dxa"/>
          </w:tcPr>
          <w:p w:rsidR="00F879E9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Этапы развития отечественного хоккея.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по дуге толчками одной ногой.</w:t>
            </w:r>
          </w:p>
        </w:tc>
        <w:tc>
          <w:tcPr>
            <w:tcW w:w="1713" w:type="dxa"/>
          </w:tcPr>
          <w:p w:rsidR="00F879E9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шайбы с перехватом. Групповая тактика обороны.</w:t>
            </w:r>
          </w:p>
        </w:tc>
        <w:tc>
          <w:tcPr>
            <w:tcW w:w="1713" w:type="dxa"/>
          </w:tcPr>
          <w:p w:rsidR="00F879E9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Выпады, глубокие приседания на одной и двух ногах. Старты из разных положений.</w:t>
            </w:r>
          </w:p>
        </w:tc>
        <w:tc>
          <w:tcPr>
            <w:tcW w:w="1713" w:type="dxa"/>
          </w:tcPr>
          <w:p w:rsidR="00F879E9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 w:val="restart"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83" w:type="dxa"/>
          </w:tcPr>
          <w:p w:rsidR="00F879E9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по дуге переступанием двух ног. Торможение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плугом.</w:t>
            </w:r>
          </w:p>
        </w:tc>
        <w:tc>
          <w:tcPr>
            <w:tcW w:w="1713" w:type="dxa"/>
          </w:tcPr>
          <w:p w:rsidR="00F879E9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шайбы с перехватом. Групповая тактика обороны.</w:t>
            </w:r>
          </w:p>
        </w:tc>
        <w:tc>
          <w:tcPr>
            <w:tcW w:w="1713" w:type="dxa"/>
          </w:tcPr>
          <w:p w:rsidR="00F879E9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Выпады, глубокие приседания на одной и двух ногах. Старты из разных положений.</w:t>
            </w:r>
          </w:p>
        </w:tc>
        <w:tc>
          <w:tcPr>
            <w:tcW w:w="1713" w:type="dxa"/>
          </w:tcPr>
          <w:p w:rsidR="00F879E9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 w:val="restart"/>
          </w:tcPr>
          <w:p w:rsidR="00F879E9" w:rsidRPr="00F879E9" w:rsidRDefault="00F879E9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83" w:type="dxa"/>
          </w:tcPr>
          <w:p w:rsidR="00F879E9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шагами. Торможение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плугом. </w:t>
            </w:r>
          </w:p>
        </w:tc>
        <w:tc>
          <w:tcPr>
            <w:tcW w:w="1713" w:type="dxa"/>
          </w:tcPr>
          <w:p w:rsidR="00F879E9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шайбы с перехватом. Групповая тактика обороны.</w:t>
            </w:r>
          </w:p>
        </w:tc>
        <w:tc>
          <w:tcPr>
            <w:tcW w:w="1713" w:type="dxa"/>
          </w:tcPr>
          <w:p w:rsidR="00F879E9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79E9" w:rsidTr="00A92F10">
        <w:tc>
          <w:tcPr>
            <w:tcW w:w="801" w:type="dxa"/>
            <w:vMerge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F879E9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Выпады, глубокие приседания на одной и двух ногах. Старты из разных положений.</w:t>
            </w:r>
          </w:p>
        </w:tc>
        <w:tc>
          <w:tcPr>
            <w:tcW w:w="1713" w:type="dxa"/>
          </w:tcPr>
          <w:p w:rsidR="00F879E9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879E9" w:rsidRDefault="00F879E9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546" w:rsidTr="00A92F10">
        <w:tc>
          <w:tcPr>
            <w:tcW w:w="801" w:type="dxa"/>
            <w:vMerge w:val="restart"/>
          </w:tcPr>
          <w:p w:rsidR="003A6546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83" w:type="dxa"/>
          </w:tcPr>
          <w:p w:rsidR="003A6546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 xml:space="preserve">Личная и общественная гигиена в физической </w:t>
            </w:r>
            <w:r w:rsidRPr="003A6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культуре и спорте.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Торможение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полуплугом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плугом.</w:t>
            </w:r>
          </w:p>
        </w:tc>
        <w:tc>
          <w:tcPr>
            <w:tcW w:w="1713" w:type="dxa"/>
          </w:tcPr>
          <w:p w:rsidR="003A6546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</w:tcPr>
          <w:p w:rsidR="003A6546" w:rsidRDefault="003A6546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546" w:rsidTr="00A92F10">
        <w:tc>
          <w:tcPr>
            <w:tcW w:w="801" w:type="dxa"/>
            <w:vMerge/>
          </w:tcPr>
          <w:p w:rsidR="003A6546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3A6546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шайбы с перехватом. Групповая тактика обороны.</w:t>
            </w:r>
          </w:p>
        </w:tc>
        <w:tc>
          <w:tcPr>
            <w:tcW w:w="1713" w:type="dxa"/>
          </w:tcPr>
          <w:p w:rsidR="003A6546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A6546" w:rsidRDefault="003A6546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546" w:rsidTr="00A92F10">
        <w:tc>
          <w:tcPr>
            <w:tcW w:w="801" w:type="dxa"/>
            <w:vMerge/>
          </w:tcPr>
          <w:p w:rsidR="003A6546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3A6546" w:rsidRPr="003A6546" w:rsidRDefault="003A6546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гибкости.</w:t>
            </w:r>
          </w:p>
        </w:tc>
        <w:tc>
          <w:tcPr>
            <w:tcW w:w="1713" w:type="dxa"/>
          </w:tcPr>
          <w:p w:rsidR="003A6546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A6546" w:rsidRDefault="003A6546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546" w:rsidTr="00A92F10">
        <w:tc>
          <w:tcPr>
            <w:tcW w:w="801" w:type="dxa"/>
            <w:vMerge w:val="restart"/>
          </w:tcPr>
          <w:p w:rsidR="003A6546" w:rsidRPr="003A6546" w:rsidRDefault="003A6546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83" w:type="dxa"/>
          </w:tcPr>
          <w:p w:rsidR="003A6546" w:rsidRPr="003A6546" w:rsidRDefault="008D6AAE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тактика обороны.</w:t>
            </w:r>
          </w:p>
        </w:tc>
        <w:tc>
          <w:tcPr>
            <w:tcW w:w="1713" w:type="dxa"/>
          </w:tcPr>
          <w:p w:rsidR="003A6546" w:rsidRPr="003A6546" w:rsidRDefault="008D6AAE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A6546" w:rsidRDefault="003A6546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3A6546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3A6546" w:rsidRDefault="001C4731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атакующие действия. 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3A6546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3A6546" w:rsidRDefault="001C4731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3A6546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83" w:type="dxa"/>
          </w:tcPr>
          <w:p w:rsidR="001C4731" w:rsidRPr="003A6546" w:rsidRDefault="001C4731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Хоккей как вид спорта и средство физического воспитания.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3A6546" w:rsidRDefault="001C4731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атакующие действия.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3A6546" w:rsidRDefault="001C4731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1C4731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83" w:type="dxa"/>
          </w:tcPr>
          <w:p w:rsidR="001C4731" w:rsidRDefault="001C4731" w:rsidP="003A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тактика обороны.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3A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атакующие действия.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3A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83" w:type="dxa"/>
          </w:tcPr>
          <w:p w:rsidR="001C4731" w:rsidRDefault="001C4731" w:rsidP="003A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атакующие действия.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8D6AAE" w:rsidRDefault="001C4731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Старт с места лицом вперед. Бег короткими шагами.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1C4731" w:rsidRDefault="001C4731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83" w:type="dxa"/>
          </w:tcPr>
          <w:p w:rsidR="001C4731" w:rsidRDefault="001C4731" w:rsidP="003A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атакующие действия.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8D6AAE" w:rsidRDefault="001C4731" w:rsidP="008D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Старт с места лицом вперед. Бег короткими шагами.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5162EE" w:rsidRDefault="001C4731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Травматизм в спорте и его профилактика.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83" w:type="dxa"/>
          </w:tcPr>
          <w:p w:rsidR="001C4731" w:rsidRDefault="001C4731" w:rsidP="003A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атакующие действия.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8D6AAE" w:rsidRDefault="001C4731" w:rsidP="00A6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Старт с места лицом вперед. Бег короткими шагами.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5162EE" w:rsidRDefault="001C4731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Упражнения для рук плечевого пояса.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83" w:type="dxa"/>
          </w:tcPr>
          <w:p w:rsidR="001C4731" w:rsidRPr="008D6AAE" w:rsidRDefault="001C4731" w:rsidP="003A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Командные атакующие действия.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5162EE" w:rsidRDefault="001C4731" w:rsidP="0051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Торможение с поворотом туловища на 90</w:t>
            </w:r>
            <w:r w:rsidRPr="005162E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</w:t>
            </w: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и двух ногах.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8D6AAE" w:rsidRDefault="001C4731" w:rsidP="008D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Характеристика системы подготовки хоккеистов.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83" w:type="dxa"/>
          </w:tcPr>
          <w:p w:rsidR="001C4731" w:rsidRPr="008D6AAE" w:rsidRDefault="001C4731" w:rsidP="008D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Перебежка. Прыжки. Бег спиной вперед, не отрывая коньков ото льда.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8D6AAE" w:rsidRDefault="001C4731" w:rsidP="008D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8D6AAE" w:rsidRDefault="001C4731" w:rsidP="008D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Управление подготовкой хоккеистов.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83" w:type="dxa"/>
          </w:tcPr>
          <w:p w:rsidR="001C4731" w:rsidRPr="008D6AAE" w:rsidRDefault="001C4731" w:rsidP="008D6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Перебежка. Прыжки. Бег спиной вперед, не отрывая коньков ото льда.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8D6AAE" w:rsidRDefault="001C4731" w:rsidP="00A67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5162EE" w:rsidRDefault="001C4731" w:rsidP="0051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Упражнения для ног.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5162EE" w:rsidRDefault="001C4731" w:rsidP="0051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516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83" w:type="dxa"/>
          </w:tcPr>
          <w:p w:rsidR="001C4731" w:rsidRPr="005162EE" w:rsidRDefault="001C4731" w:rsidP="0051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Установка и разбор игры.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5162EE" w:rsidRDefault="001C4731" w:rsidP="0051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 спиной вперед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шагом.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5162EE" w:rsidRDefault="001C4731" w:rsidP="0051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Соревнования по хоккею. Психологическая подготовка хоккеиста. Разработка плана предстоящей игры.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в движении на 180 и 360 градусов.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Падения на колени в движении с последующим  вставанием.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5162EE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Установка и разбор игры.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Кувырок в движении.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Падения на грудь, бок с последующим вставанием.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1C4731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Упражнения на выносливость.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83" w:type="dxa"/>
          </w:tcPr>
          <w:p w:rsidR="001C4731" w:rsidRPr="001C4731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 движения на коньках по реализации стартовой скорости.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Приемы по передвижению хоккеистов на коньках.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1C4731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координационных качеств.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83" w:type="dxa"/>
          </w:tcPr>
          <w:p w:rsidR="001C4731" w:rsidRPr="001C4731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1C4731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1C4731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нения  для развития скоростных качеств.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83" w:type="dxa"/>
          </w:tcPr>
          <w:p w:rsidR="001C4731" w:rsidRPr="001C4731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2EE">
              <w:rPr>
                <w:rFonts w:ascii="Times New Roman" w:hAnsi="Times New Roman" w:cs="Times New Roman"/>
                <w:sz w:val="28"/>
                <w:szCs w:val="28"/>
              </w:rPr>
              <w:t>Приемы техники владения клюшкой и шайбой.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1C4731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Упражнения  для развития скоростных качеств.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83" w:type="dxa"/>
          </w:tcPr>
          <w:p w:rsidR="001C4731" w:rsidRPr="001C4731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Групповые атакующие действия. 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нения  для развития скоростных качеств.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нения  для развития скоростных качеств.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 w:val="restart"/>
          </w:tcPr>
          <w:p w:rsidR="001C4731" w:rsidRPr="008D6AAE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AA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Default="001C4731" w:rsidP="001C47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Учебно-тренировочная игра.</w:t>
            </w:r>
          </w:p>
        </w:tc>
        <w:tc>
          <w:tcPr>
            <w:tcW w:w="1713" w:type="dxa"/>
          </w:tcPr>
          <w:p w:rsidR="001C4731" w:rsidRPr="003A6546" w:rsidRDefault="001C4731" w:rsidP="00A6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5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731" w:rsidTr="00A92F10">
        <w:tc>
          <w:tcPr>
            <w:tcW w:w="801" w:type="dxa"/>
            <w:vMerge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3" w:type="dxa"/>
          </w:tcPr>
          <w:p w:rsidR="001C4731" w:rsidRPr="001C4731" w:rsidRDefault="001C4731" w:rsidP="001C4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Подведение итогов спортивной и образовательной деятельности за год.</w:t>
            </w:r>
          </w:p>
        </w:tc>
        <w:tc>
          <w:tcPr>
            <w:tcW w:w="1713" w:type="dxa"/>
          </w:tcPr>
          <w:p w:rsidR="001C4731" w:rsidRPr="001C4731" w:rsidRDefault="001C4731" w:rsidP="00A9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7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C4731" w:rsidRDefault="001C4731" w:rsidP="00A92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70C8" w:rsidRDefault="00DB70C8" w:rsidP="001C4731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C87" w:rsidRPr="00EF1EB9" w:rsidRDefault="00063C87" w:rsidP="001C4731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 xml:space="preserve">УЧЕБНЫЙ ПЛАН                                                                                                                                                              на 34 недели учебно-тренировочных занятий, в объёме 306 часов.                                                                                                         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ПРОГРАММНЫЙ МАТЕРИАЛ ДЛЯ ПРАКТИЧЕСКИХ ЗАНЯТИЙ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1EB9">
        <w:rPr>
          <w:rFonts w:ascii="Times New Roman" w:hAnsi="Times New Roman" w:cs="Times New Roman"/>
          <w:sz w:val="28"/>
          <w:szCs w:val="28"/>
          <w:u w:val="single"/>
        </w:rPr>
        <w:t>ФИЗИЧЕСКАЯ ПОДГОТОВКА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</w:t>
      </w:r>
      <w:r w:rsidRPr="00EF1EB9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Pr="00EF1EB9">
        <w:rPr>
          <w:rFonts w:ascii="Times New Roman" w:hAnsi="Times New Roman" w:cs="Times New Roman"/>
          <w:sz w:val="28"/>
          <w:szCs w:val="28"/>
        </w:rPr>
        <w:t xml:space="preserve"> направлена на гармоничное развитие различных функциональных систем, мышечных групп, расширение двигательного опыта, создание базы для успешного развития специальной подготовки.                                                                                                                           </w:t>
      </w:r>
      <w:r w:rsidRPr="00EF1EB9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  <w:r w:rsidRPr="00EF1EB9">
        <w:rPr>
          <w:rFonts w:ascii="Times New Roman" w:hAnsi="Times New Roman" w:cs="Times New Roman"/>
          <w:sz w:val="28"/>
          <w:szCs w:val="28"/>
        </w:rPr>
        <w:t xml:space="preserve"> направлена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качества и функциональные системы, которые непосредственно отвечают за успешное ведение соревновательной деятельности.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Общеподготовительные упражнения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 xml:space="preserve">• Строевые и порядковые упражнения                                                                                                               • Гимнастические упражнения с движениями частей собственного тела                                                        - упражнения для рук и плечевого пояса                                                                                                             - упражнения для ног                                                                                                                                              - упражнения для шеи и туловища                                                                                                                      • Упражнения для развития физических качеств                                                                                                 - упражнения для развития силовых качеств                                                                                                        - упражнения для развития скоростных качеств                                                                                                  - упражнения для развития скоростно-силовых качеств                                                                                     - упражнения для развития координационных качеств                                                                                      - упражнения для развития гибкости                                                                                                                      - упражнения для развития общей выносливости                                                                        </w:t>
      </w:r>
      <w:proofErr w:type="gramEnd"/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Специально-подготовительные упражнения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1EB9">
        <w:rPr>
          <w:rFonts w:ascii="Times New Roman" w:hAnsi="Times New Roman" w:cs="Times New Roman"/>
          <w:sz w:val="28"/>
          <w:szCs w:val="28"/>
        </w:rPr>
        <w:t>Специфика соревновательной деятельности хоккеистов предъявляет высокие требования к развитию специальных физических качеств в следующем порядке:                                                              1. силовые и скоростно-силовые                                                                                                                        2. скоростные                                                                                                                                                        3. координационные                                                                                                                                               4. специальная (скоростная) выносливость                                                                                            Основными средствами специальной физической подготовки являются специальные упражнения, адекватные структуре технико-тактических приемов.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• Упражнения для развития специальных силовых и скоростно-силовых качеств                                           • Упражнения для развития специальных силовых качеств мышц рук и плечевого пояса                                 • Упражнения специальной скоростной направленности                                                                                 • Упражнения для развития специальных координационных качеств                                                              • Упражнения для развития гибкости                                                                                                 специальной (скоростной)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  Техническая подготовка является одной из важных составляющих системы подготовки хоккеистов высокой квалификации. Она тесно связана с другими видами подготовки (физической, тактической, игровой и психологической) и о многом определяет уровень спортивного мастерства хоккеиста. Высокая техническая </w:t>
      </w:r>
      <w:r w:rsidRPr="00EF1EB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подготовленность хоккеиста позволяет ему полноценно реализовывать свой двигательный потенциал в соревновательной деятельности и успешно решать сложные тактические задачи в экстремальных условиях игровой деятельности.                                                                   </w:t>
      </w:r>
      <w:r w:rsidRPr="00EF1EB9">
        <w:rPr>
          <w:rFonts w:ascii="Times New Roman" w:hAnsi="Times New Roman" w:cs="Times New Roman"/>
          <w:b/>
          <w:sz w:val="28"/>
          <w:szCs w:val="28"/>
        </w:rPr>
        <w:t>Основные средства по обучению и совершенствованию технической подготовленности хоккеистов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EB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Передвижение на коньках    </w:t>
      </w:r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1EB9">
        <w:rPr>
          <w:rFonts w:ascii="Times New Roman" w:hAnsi="Times New Roman" w:cs="Times New Roman"/>
          <w:sz w:val="28"/>
          <w:szCs w:val="28"/>
        </w:rPr>
        <w:t>• Передвижение по резиновой и уплотненной снежной дорожке                                                                    • Основная стойка (посадка) хоккеиста                                                                                                               • Скольжение на двух ногах с опорой руками на стул                                                                                        • Скольжение на двух коньках с попеременным отталкиванием левой и правой ногой                                       • Бег скользящим шагом                                                                                                                                       • Повороты по дуге влево и вправо, не отрывая коньков ото льда                                                                     • Повороты по дуге толчками одной (внешней) ноги                                                                                         • Повороты по дуге переступанием двух ног                                                                                                       • Повороты скрестными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шагами                                                                                                                          • Торможение полуплугом и плугом                                                                                                                    • Старт с места лицом вперед                                                                                                                                 • Бег короткими шагами                                                                                                                                          • Торможение с поворотом туловища на 90* на одной и двух ногах                                                                 • Перебежка (изменение направления)                                                                                                               • Прыжки                                                                                                                                                             • Бег спиной вперед, не отрывая коньков ото льда                                                                                              • Бег спиной вперед скрестными шагами                                                                                                            • Повороты в движении на 180* и 360*                                                                                                                • Выпады, глубокие приседания на одной и двух ногах                                                                                       • Старты из различных положений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• Падения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на колени в движении с последующим быстрым вставанием                                                           • Кувырок в движении                                                                                                                                           • Падения на грудь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, бок с последующим быстрым вставанием                                                                          • Комплекс приемов техники движения на коньках по реализации стартовой и дистанционной скорости                                                                                                                                                                   • Комплекс приемов техники по передвижению хоккеистов на коньках,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1EB9">
        <w:rPr>
          <w:rFonts w:ascii="Times New Roman" w:hAnsi="Times New Roman" w:cs="Times New Roman"/>
          <w:sz w:val="28"/>
          <w:szCs w:val="28"/>
          <w:u w:val="single"/>
        </w:rPr>
        <w:t>Приемы техники владения клюшкой и шайбой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1EB9">
        <w:rPr>
          <w:rFonts w:ascii="Times New Roman" w:hAnsi="Times New Roman" w:cs="Times New Roman"/>
          <w:sz w:val="28"/>
          <w:szCs w:val="28"/>
        </w:rPr>
        <w:t>• Основная стойка хоккеиста                                                                                                                                 • Основные способы держания клюшки (хваты): обычный, широкий, узкий                                                   • Ведение шайбы на месте                                                                                                                                       • Широкое ведение шайбы в движении с перекладыванием крюка клюшки через шайбу                                • Ведение шайбы, не отрывая крюка клюшки от шайбы                                                                                   • Короткое ведение шайбы с перекладыванием крюка клюшки                                                                      • Ведение шайбы коньками                                                                                                                                   • Ведение шайбы спиной вперед                                                                                                                       • Обводка соперника на месте и в движении                                                                                                       • Длинная обводка                                                                                                                                              • Короткая обводка                                                                                                                                                  • Силовая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 xml:space="preserve">обводка                                                                                                                                                   • Обманные действия (финты)                                                                                                                              • Финт с изменением скорости движения                                                                                                             </w:t>
      </w:r>
      <w:r w:rsidRPr="00EF1EB9">
        <w:rPr>
          <w:rFonts w:ascii="Times New Roman" w:hAnsi="Times New Roman" w:cs="Times New Roman"/>
          <w:sz w:val="28"/>
          <w:szCs w:val="28"/>
        </w:rPr>
        <w:lastRenderedPageBreak/>
        <w:t>• Финты головой и туловищем                                                                                                                             • Финт на бросок и передачу                                                                                                                                • Бросок шайбы с длинным разгоном                                                                                                                 • Бросок шайбы с коротким разгоном                                                                                                                    • Удар шайбы с длинным замахом                                                                                                                           • Удар шайбы с коротким замахом                                                                                                                          • Бросок-подкидка                                                                                                                                                  • Броски и удары в одно касание                                                                                                                            • Бросок шайбы с неудобной руки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• Остановка шайбы крюком клюшки, коньком, рукой, туловищем                                                                                 • Отбор шайбы клюшкой способом выбивания                                                                                                     • Отбор шайбы клюшкой способом подбивания клюшки соперника                                                                • Отбор шайбы с помощью силовых приемов туловищем: плечом, грудью, задней частью бедра, прижимание соперника к борту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ТАКТИЧЕСКАЯ ПОДГОТОВКА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 xml:space="preserve">Средства обучения и совершенствования индивидуальных, групповых и командных тактических действий в обороне и нападении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Индивидуальная тактика обороны</w:t>
      </w:r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• Скоростное маневрирование и выбор позиции                                                                                                • Дистанционная опека                                                                                                                                           • Контактная опека                                                                                                                                                 • Отбор шайбы перехватом                                                                                                                                                 • Отбор шайбы с применением силовых единоборств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Групповая тактика обороны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• Страховка                                                                                                                                                             • Переключение                                                                                                                                                        • Спаренный отбор                                                                                                                                                 • Взаимодействия с вратарем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Командная тактика обороны</w:t>
      </w:r>
      <w:r w:rsidRPr="00EF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1EB9">
        <w:rPr>
          <w:rFonts w:ascii="Times New Roman" w:hAnsi="Times New Roman" w:cs="Times New Roman"/>
          <w:sz w:val="28"/>
          <w:szCs w:val="28"/>
        </w:rPr>
        <w:t>« Принцип командных оборонительных действий                                                                                            • Малоактивная оборонительная система 1 -2-2                                                                                               • Малоактивная оборонительная система 1-4                                                                                                      • Малоактивная оборонительная система 1-3-1                                                                                                  • Малоактивная оборонительная система 0-5                                                                                                     • Активная оборонительная система 2-1-2                                                                                                            • Активная оборонительная система 3-2                                                                                                               • Активная оборонительная система 2-2-1                                                                                                           • Прессинг                                                                                                                                                                   • Принцип персональной обороны                                                                                                                         • Принцип зонной обороны                                                                                                                                    • Принцип комбинированной обороны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• Игра в меньшинстве                                                                                                                                             • Построение обороны при игре в большинстве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 xml:space="preserve">Индивидуальные атакующие действия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lastRenderedPageBreak/>
        <w:t xml:space="preserve">Атакующие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без шайбы                                                                                                             Атакующие действия с шайбой: ведение, обводка, бросок, прием шайбы, единоборство вратарем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>Групповые атакующие действия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 xml:space="preserve">Передачи шайбы коротки, средние                                                                                                            Передачи по льду и надо льдом в крюк клюшки партнера и на свободное место                              Передачи шайбы в процессе ведения, обводки, в силовом единоборстве, при имитации броска в ворота, в движении, с использованием борта                                                                                   Тактическая комбинация «скрещивание»                                                                                        Тактическая комбинация «стенка»                                                                                                     Тактическая комбинация «оставление шайбы»                                                                                    Тактическая комбинация «пропуск шайбы»                                                                                       Тактическая комбинация «заслон»                                                                                                     </w:t>
      </w:r>
      <w:proofErr w:type="gramEnd"/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Командные атакующие действия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1EB9">
        <w:rPr>
          <w:rFonts w:ascii="Times New Roman" w:hAnsi="Times New Roman" w:cs="Times New Roman"/>
          <w:sz w:val="28"/>
          <w:szCs w:val="28"/>
        </w:rPr>
        <w:t xml:space="preserve">Организация атаки и контратаки из зоны защиты                                                                                        Выход из зоны через крайних нападающих                                                                                                Выход из зоны через центральных нападающих                                                                                       Выход из зоны через защитников                                                                                                              Длинная атака                                                                                                                                                 </w:t>
      </w:r>
      <w:proofErr w:type="spellStart"/>
      <w:r w:rsidRPr="00EF1EB9">
        <w:rPr>
          <w:rFonts w:ascii="Times New Roman" w:hAnsi="Times New Roman" w:cs="Times New Roman"/>
          <w:sz w:val="28"/>
          <w:szCs w:val="28"/>
        </w:rPr>
        <w:t>Атака</w:t>
      </w:r>
      <w:proofErr w:type="spellEnd"/>
      <w:r w:rsidRPr="00EF1EB9">
        <w:rPr>
          <w:rFonts w:ascii="Times New Roman" w:hAnsi="Times New Roman" w:cs="Times New Roman"/>
          <w:sz w:val="28"/>
          <w:szCs w:val="28"/>
        </w:rPr>
        <w:t xml:space="preserve"> из средней зоны                                                                                                                                     Атака схода                                                                                                                                          Позиционная атака через защитников                                                                                               Позиционная атака через крайних нападающих                                                                              Позиционная атака через центральных нападающих Игра 8 неравных составах 5:4. 5:3                         Игра в нападении при численном меньшинстве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Атака схода причисленном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2:1, 3:1, 3:2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ТЕОРЕТИЧЕСКАЯ ПОДГОТОВКА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Физическая культура и спорт в России                                                                                                                              Влияние физических упражнений на организм человека                                                                                                 Этапы развития отечественного хоккея                                                                                                                                     Личная и общественная гигиена в физической культуре и спорте                                                                                  Хоккей как вид спорта и средство физического воспитания                                                                                  Травматизм в спорте и его профилактика                                                                                                                  Характеристика системы подготовки хоккеистов                                                                                                     Управление подготовкой хоккеистов                                                                                                                                 Основы техники и технической подготовки                                                                                                                       Основы тактики и тактической подготовки                                                                                                         Характеристика физических качеств и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методика их воспитания                                                                          Соревнования по хоккею                                                                                                                                          Психологическая подготовка хоккеиста                                                                                                                         Разработка плана предстоящей игры                                                                                                                                    Установка и разбор игры                       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  Психологическая подготовка хоккеистов органически взаимосвязана с другими видами подготовки (физической, технической, тактической и игровой) и проводится </w:t>
      </w:r>
      <w:r w:rsidRPr="00EF1EB9">
        <w:rPr>
          <w:rFonts w:ascii="Times New Roman" w:hAnsi="Times New Roman" w:cs="Times New Roman"/>
          <w:sz w:val="28"/>
          <w:szCs w:val="28"/>
        </w:rPr>
        <w:lastRenderedPageBreak/>
        <w:t xml:space="preserve">круглогодично в ходе учебно-тренировочного процесса. Она является важной составляющей системы подготовки хоккеистов, хотя ее объем не выражается в количественных показателях. Психологическая подготовка подразделяется на общую и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специальную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т.е. к конкретному соревнованию.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>ОБЩАЯ ПСИХОЛОГИЧЕСКАЯ ПОДГОТОВКА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  Проводится на протяжении всей многолетней подготовки хоккеистов. На ее основе решаются следующие задачи:                                                                                                                                                • Воспитание личностных каче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ортсмена                                                                                                  • Формирование спортивного коллектива и психологического климата в нем                                             • Воспитание волевых качеств                                                                                                                              • Развитие процесса восприятия                                                                                                                           • Развитие процессов внимания, его устойчивости, сосредоточенности, распределения и переключения                                                                                                                                                      • Развитие оперативного (тактического) мышления                                                                                           • Развитие способности управлять своими эмоциями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>ПСИХОЛОГИЧЕСКАЯ ПОДГОТОВКА К КОНКРЕТНОМУ МАТЧУ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1EB9">
        <w:rPr>
          <w:rFonts w:ascii="Times New Roman" w:hAnsi="Times New Roman" w:cs="Times New Roman"/>
          <w:sz w:val="28"/>
          <w:szCs w:val="28"/>
        </w:rPr>
        <w:t xml:space="preserve">• Осознание игроками значимости предстоящего матча                                                                                    • Изучение условий предстоящего матча (время, место и другие особенности)                                              • Изучение сильных и слабых сторон игры соперника и подготовка к матчу с учетом своих возможностей в настоящий момент                                                                                                                      • Формирование твердой уверенности в своих силах и возможностях для достижения победы в предстоящей игре                                                                                                                                                   • Преодоление отрицательных эмоций, вызванных предстоящим матчем, создание бодрого эмоционального состояния  </w:t>
      </w:r>
      <w:proofErr w:type="gramEnd"/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063C87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 Воспитательная работа с юными хоккеистами должна носить систематический и планомерный характер. Она теснейшим образом связана с учебно-тренировочным процессом и проводится повседневно на учебно-тренировочных занятиях, соревнованиях и в свободное от занятий время на основе предварительного разработанного плана. Такой план должен включать в себя следующие разделы: гуманитарное, патриотическое, трудовое, нравственное и эстетическое воспитание, формирование здорового коллектива.                                                                                          В качестве средств и форм воспитательного воздействия используют учебнотренировочные занятия, лекции, собрания, беседы, встречи с интересными людьми, наставничество опытных спортсменов.                                                                                                                                             Методами воспитания служат убеждение, упражнения, поощрение, личный пример, требование, наказание.                                                                                                                                      Эффективность воспитательной работы во многом определяется проведением воспитательных мероприятий:                                                                                                                                                                                                                                                           • Просмотр соревнований и их обсуждение                                                                                                        • Регулярное подведение итогов спортивной и образовательной деятельности учащихся                         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• Проведение праздников                                                                                                                                   • Встречи со знаменитыми людьми                                                                                                                    • Тематические диспуты и беседы                                                                                                                       </w:t>
      </w:r>
      <w:r w:rsidRPr="00EF1EB9">
        <w:rPr>
          <w:rFonts w:ascii="Times New Roman" w:hAnsi="Times New Roman" w:cs="Times New Roman"/>
          <w:sz w:val="28"/>
          <w:szCs w:val="28"/>
        </w:rPr>
        <w:lastRenderedPageBreak/>
        <w:t>• Экскурсии, культпоходы в театры, музеи, выставки                                                                                         • Оформление стендов и газет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  В решении задач самовоспитательной работы важное место занимает самовоспитание юного хоккеиста. Самовоспитание включает принятие самим спортсменом обязательств по исправлению или совершенствованию комплекса его качеств и свойств. Особенно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имеет самовоспитание морально-волевых и нравственных качеств.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  Средства и мероприятия восстановления принято подразделять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педагогические, медико-биологические, психологические и гигиенические.                                                                  </w:t>
      </w:r>
      <w:r w:rsidRPr="00EF1EB9">
        <w:rPr>
          <w:rFonts w:ascii="Times New Roman" w:hAnsi="Times New Roman" w:cs="Times New Roman"/>
          <w:b/>
          <w:sz w:val="28"/>
          <w:szCs w:val="28"/>
        </w:rPr>
        <w:t>Педагогические мероприятия</w:t>
      </w:r>
      <w:r w:rsidRPr="00EF1EB9">
        <w:rPr>
          <w:rFonts w:ascii="Times New Roman" w:hAnsi="Times New Roman" w:cs="Times New Roman"/>
          <w:sz w:val="28"/>
          <w:szCs w:val="28"/>
        </w:rPr>
        <w:t xml:space="preserve"> - основная часть системы управления работоспособностью спортсменов в процессе тренировки и выступлений в соревнованиях. К педагогическим мероприятиям восстановления относятся:                                                                                                            • Рациональная организация и программирование микро-, мез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и макроциклов, предусматривающие оптимальные соотношения различных видов и направленности физических нагрузок и их динамику, сочетание нагрузок и отдыха с учетом состояния и возможностей тренируемых, задач и особенностей конкретного тренировочного этапа                                                                                                                          • Целесообразное построение одного тренировочного занятия, тренировочного дня и микроцикла, предполагающее оптимальное сочетание различных тренировочных нагрузок и отдыха, подбор соответствующих средств и методов, использование эффекта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 xml:space="preserve">переключения с одних упражнений на другие, соотношение активного и пассивного отдыха, создание оптимального эмоционального фона                                                                                                                                                                         • Рациональная организация и построение различных межигровых циклов, с оптимальным чередованием развивающих, поддерживающих и восстанавливающих тренировочных занятий            • Строгая индивидуализация нагрузок, отдыха и восстановительных мероприятий в зависимости от уровня здоровья хоккеиста, состояния и подготовленности в данный момент, типа нервной деятельности, задач конкретного тренировочного этапа </w:t>
      </w:r>
      <w:proofErr w:type="gramEnd"/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 xml:space="preserve">Медико-биологические мероприятия </w:t>
      </w:r>
      <w:r w:rsidRPr="00EF1EB9">
        <w:rPr>
          <w:rFonts w:ascii="Times New Roman" w:hAnsi="Times New Roman" w:cs="Times New Roman"/>
          <w:sz w:val="28"/>
          <w:szCs w:val="28"/>
        </w:rPr>
        <w:t xml:space="preserve">включают в себя:                                                                                • питание                                                                                                                                                                  • витаминизацию                                                                                                                                                    • фармакологические препараты                                                                                                                           • физиотерапевтические средства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Психологические средства восстановления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 xml:space="preserve"> качестве психологических средств восстановления используют различные психотерапевтические приемы регуляции психического состояния спортсмена:                                                                                     • аутогенную и психорегулирующую тренировки                                                                                              • внушение                                                                                                                                                                • сон                                                                                                                                                                          • приемы мышечной релаксации                                                                                                                         • различные дыхательные упражнения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>Гигиенические средства восстановления</w:t>
      </w:r>
      <w:r w:rsidRPr="00EF1E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водные процедуры                                                                                                                                 гигиенические требования к местам занятий, помещениям для отдыха и инвентарю </w:t>
      </w:r>
    </w:p>
    <w:p w:rsidR="00DB70C8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87" w:rsidRPr="00EF1EB9" w:rsidRDefault="00063C87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0C8" w:rsidRPr="00EF1EB9" w:rsidRDefault="00DB70C8" w:rsidP="00DB70C8">
      <w:pPr>
        <w:shd w:val="clear" w:color="auto" w:fill="FFFFFF"/>
        <w:spacing w:after="138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1EB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EF1EB9">
        <w:rPr>
          <w:rFonts w:ascii="Times New Roman" w:hAnsi="Times New Roman" w:cs="Times New Roman"/>
          <w:b/>
          <w:sz w:val="28"/>
          <w:szCs w:val="28"/>
        </w:rPr>
        <w:t xml:space="preserve"> ПОДГОТОВКОЙ</w:t>
      </w:r>
    </w:p>
    <w:p w:rsidR="00063C87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    Контроль является составной частью подготовки юных хоккеистов. В теории и практики спорта принято различать следующие виды контроля: этапный, текущий и оперативный.    </w:t>
      </w:r>
      <w:r w:rsidRPr="00EF1EB9">
        <w:rPr>
          <w:rFonts w:ascii="Times New Roman" w:hAnsi="Times New Roman" w:cs="Times New Roman"/>
          <w:b/>
          <w:sz w:val="28"/>
          <w:szCs w:val="28"/>
        </w:rPr>
        <w:t>Этапный контроль</w:t>
      </w:r>
      <w:r w:rsidRPr="00EF1EB9">
        <w:rPr>
          <w:rFonts w:ascii="Times New Roman" w:hAnsi="Times New Roman" w:cs="Times New Roman"/>
          <w:sz w:val="28"/>
          <w:szCs w:val="28"/>
        </w:rPr>
        <w:t xml:space="preserve"> предназначен для оценки устойчивого состояния спортсмена. Проводится в конце конкретного этапа.</w:t>
      </w:r>
    </w:p>
    <w:p w:rsidR="00063C87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В программу этапного контроля в</w:t>
      </w:r>
      <w:r w:rsidR="00063C87">
        <w:rPr>
          <w:rFonts w:ascii="Times New Roman" w:hAnsi="Times New Roman" w:cs="Times New Roman"/>
          <w:sz w:val="28"/>
          <w:szCs w:val="28"/>
        </w:rPr>
        <w:t xml:space="preserve">ходят:                  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sz w:val="28"/>
          <w:szCs w:val="28"/>
        </w:rPr>
        <w:t xml:space="preserve">   - врачебные обследования - антропометрические обследования                                                                   - тестирование уровня физической подготовленности                                                                                - тестирование технико-тактической подготовленности                                                                                   - расчет и анализ тренировочной нагрузки за прошедший этап                                                                       - анализ индивидуальных и групповых соревновательных действий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 xml:space="preserve">    Текущий контроль</w:t>
      </w:r>
      <w:r w:rsidRPr="00EF1EB9">
        <w:rPr>
          <w:rFonts w:ascii="Times New Roman" w:hAnsi="Times New Roman" w:cs="Times New Roman"/>
          <w:sz w:val="28"/>
          <w:szCs w:val="28"/>
        </w:rPr>
        <w:t xml:space="preserve"> проводится для получения информации о состоянии хоккеиста после сери занятий и игр для внесения соответствующих коррекций в тренировочную и соревновательную деятельность. В его программу входят оценки: - объема и эффективности соревновательной деятельности - объема тренировочных нагрузок и качества выполнения тренировочных заданий </w:t>
      </w:r>
    </w:p>
    <w:p w:rsidR="00DB70C8" w:rsidRPr="00EF1EB9" w:rsidRDefault="00DB70C8" w:rsidP="00DB70C8">
      <w:pPr>
        <w:shd w:val="clear" w:color="auto" w:fill="FFFFFF"/>
        <w:spacing w:after="138" w:line="240" w:lineRule="auto"/>
        <w:rPr>
          <w:rFonts w:ascii="Times New Roman" w:hAnsi="Times New Roman" w:cs="Times New Roman"/>
          <w:sz w:val="28"/>
          <w:szCs w:val="28"/>
        </w:rPr>
      </w:pPr>
      <w:r w:rsidRPr="00EF1EB9">
        <w:rPr>
          <w:rFonts w:ascii="Times New Roman" w:hAnsi="Times New Roman" w:cs="Times New Roman"/>
          <w:b/>
          <w:sz w:val="28"/>
          <w:szCs w:val="28"/>
        </w:rPr>
        <w:t xml:space="preserve">    Оперативный контроль</w:t>
      </w:r>
      <w:r w:rsidRPr="00EF1EB9">
        <w:rPr>
          <w:rFonts w:ascii="Times New Roman" w:hAnsi="Times New Roman" w:cs="Times New Roman"/>
          <w:sz w:val="28"/>
          <w:szCs w:val="28"/>
        </w:rPr>
        <w:t xml:space="preserve">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 Педагогический контроль по направленности и содержанию охватывает три основные раздела:                                                                                             - контроль уровня подготовленности хоккеистов (оценка физической подготовленности и уровня технико-тактического мастерства)                                                                                                                        - контроль соревновательной деятельности (оценка соревновательных нагрузок и эффективности соревновательной деятельности)                                                                                     </w:t>
      </w:r>
      <w:r w:rsidR="00063C8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F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1EB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EF1EB9">
        <w:rPr>
          <w:rFonts w:ascii="Times New Roman" w:hAnsi="Times New Roman" w:cs="Times New Roman"/>
          <w:sz w:val="28"/>
          <w:szCs w:val="28"/>
        </w:rPr>
        <w:t>онтроль тренировочной деятельности (оценка тренировочных нагрузок и эффективности тренировочной деятельности)</w:t>
      </w:r>
    </w:p>
    <w:p w:rsidR="00396221" w:rsidRDefault="00396221" w:rsidP="00F65A60"/>
    <w:sectPr w:rsidR="00396221" w:rsidSect="00A92F10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5A60"/>
    <w:rsid w:val="00063C87"/>
    <w:rsid w:val="000A4157"/>
    <w:rsid w:val="000B308B"/>
    <w:rsid w:val="001A4AB7"/>
    <w:rsid w:val="001C4731"/>
    <w:rsid w:val="00396221"/>
    <w:rsid w:val="003A6546"/>
    <w:rsid w:val="004A69F7"/>
    <w:rsid w:val="004C22D8"/>
    <w:rsid w:val="005162EE"/>
    <w:rsid w:val="00541BF3"/>
    <w:rsid w:val="00602743"/>
    <w:rsid w:val="006314CB"/>
    <w:rsid w:val="00633C97"/>
    <w:rsid w:val="00696E5E"/>
    <w:rsid w:val="006E1C9D"/>
    <w:rsid w:val="007D7C92"/>
    <w:rsid w:val="007F75E9"/>
    <w:rsid w:val="008261DE"/>
    <w:rsid w:val="008D6AAE"/>
    <w:rsid w:val="00A02673"/>
    <w:rsid w:val="00A17B9C"/>
    <w:rsid w:val="00A92F10"/>
    <w:rsid w:val="00C54B99"/>
    <w:rsid w:val="00D146F2"/>
    <w:rsid w:val="00DB70C8"/>
    <w:rsid w:val="00ED440A"/>
    <w:rsid w:val="00EF1EB9"/>
    <w:rsid w:val="00F65A60"/>
    <w:rsid w:val="00F8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D499-216C-4A23-B9A1-5B6A8943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6918</Words>
  <Characters>39435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МЮГ</dc:creator>
  <cp:lastModifiedBy>Admin</cp:lastModifiedBy>
  <cp:revision>5</cp:revision>
  <cp:lastPrinted>2019-10-30T09:40:00Z</cp:lastPrinted>
  <dcterms:created xsi:type="dcterms:W3CDTF">2021-09-17T08:47:00Z</dcterms:created>
  <dcterms:modified xsi:type="dcterms:W3CDTF">2021-09-17T09:10:00Z</dcterms:modified>
</cp:coreProperties>
</file>